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Cuerpo"/>
        <w:spacing w:line="276" w:lineRule="auto"/>
        <w:jc w:val="center"/>
        <w:rPr>
          <w:rStyle w:val="Ninguno"/>
          <w:b w:val="1"/>
          <w:bCs w:val="1"/>
          <w:sz w:val="24"/>
          <w:szCs w:val="24"/>
          <w:u w:val="single"/>
        </w:rPr>
      </w:pPr>
      <w:r>
        <w:rPr>
          <w:rStyle w:val="Ninguno"/>
          <w:b w:val="1"/>
          <w:bCs w:val="1"/>
          <w:sz w:val="24"/>
          <w:szCs w:val="24"/>
          <w:u w:val="single"/>
          <w:rtl w:val="0"/>
          <w:lang w:val="es-ES_tradnl"/>
        </w:rPr>
        <w:t>AL AYUNTAMIENTO DE MAJADAHONDA</w:t>
      </w:r>
    </w:p>
    <w:p>
      <w:pPr>
        <w:pStyle w:val="Cuerpo"/>
        <w:spacing w:line="480" w:lineRule="auto"/>
        <w:jc w:val="both"/>
      </w:pPr>
      <w:r>
        <w:rPr>
          <w:rStyle w:val="Ninguno"/>
          <w:rtl w:val="0"/>
        </w:rPr>
        <w:t xml:space="preserve">D. </w:t>
      </w:r>
      <w:r>
        <w:rPr>
          <w:rStyle w:val="Ninguno"/>
          <w:rtl w:val="0"/>
          <w:lang w:val="es-ES_tradnl"/>
        </w:rPr>
        <w:t>…………………………………………………………………………………………………</w:t>
      </w:r>
      <w:r>
        <w:rPr>
          <w:rStyle w:val="Ninguno"/>
          <w:rtl w:val="0"/>
          <w:lang w:val="es-ES_tradnl"/>
        </w:rPr>
        <w:t xml:space="preserve">. </w:t>
      </w:r>
      <w:r>
        <w:rPr>
          <w:rStyle w:val="Ninguno"/>
          <w:rtl w:val="0"/>
        </w:rPr>
        <w:t>con DNI n</w:t>
      </w:r>
      <w:r>
        <w:rPr>
          <w:rStyle w:val="Ninguno"/>
          <w:rtl w:val="0"/>
        </w:rPr>
        <w:t>º</w:t>
      </w:r>
      <w:r>
        <w:rPr>
          <w:rStyle w:val="Ninguno"/>
          <w:rtl w:val="0"/>
          <w:lang w:val="es-ES_tradnl"/>
        </w:rPr>
        <w:t>………………………</w:t>
      </w:r>
      <w:r>
        <w:rPr>
          <w:rStyle w:val="Ninguno"/>
          <w:rtl w:val="0"/>
          <w:lang w:val="es-ES_tradnl"/>
        </w:rPr>
        <w:t>.</w:t>
      </w:r>
      <w:r>
        <w:rPr>
          <w:rStyle w:val="Ninguno"/>
          <w:rtl w:val="0"/>
        </w:rPr>
        <w:t xml:space="preserve"> </w:t>
      </w:r>
      <w:r>
        <w:rPr>
          <w:rStyle w:val="Ninguno"/>
          <w:rtl w:val="0"/>
          <w:lang w:val="es-ES_tradnl"/>
        </w:rPr>
        <w:t xml:space="preserve">…………… </w:t>
      </w:r>
      <w:r>
        <w:rPr>
          <w:rStyle w:val="Ninguno"/>
          <w:rtl w:val="0"/>
          <w:lang w:val="es-ES_tradnl"/>
        </w:rPr>
        <w:t xml:space="preserve">y domicilio a efectos de notificaciones en la Calle </w:t>
      </w:r>
      <w:r>
        <w:rPr>
          <w:rStyle w:val="Ninguno"/>
          <w:rtl w:val="0"/>
          <w:lang w:val="es-ES_tradnl"/>
        </w:rPr>
        <w:t xml:space="preserve">………………………………………………… </w:t>
      </w:r>
      <w:r>
        <w:rPr>
          <w:rStyle w:val="Ninguno"/>
          <w:rtl w:val="0"/>
          <w:lang w:val="es-ES_tradnl"/>
        </w:rPr>
        <w:t>de</w:t>
      </w:r>
      <w:r>
        <w:rPr>
          <w:rStyle w:val="Ninguno"/>
          <w:rtl w:val="0"/>
          <w:lang w:val="es-ES_tradnl"/>
        </w:rPr>
        <w:t xml:space="preserve"> Majadahonda</w:t>
      </w:r>
      <w:r>
        <w:rPr>
          <w:rStyle w:val="Ninguno"/>
          <w:rtl w:val="0"/>
          <w:lang w:val="es-ES_tradnl"/>
        </w:rPr>
        <w:t xml:space="preserve"> C</w:t>
      </w:r>
      <w:r>
        <w:rPr>
          <w:rStyle w:val="Ninguno"/>
          <w:rtl w:val="0"/>
          <w:lang w:val="es-ES_tradnl"/>
        </w:rPr>
        <w:t>ó</w:t>
      </w:r>
      <w:r>
        <w:rPr>
          <w:rStyle w:val="Ninguno"/>
          <w:rtl w:val="0"/>
          <w:lang w:val="es-ES_tradnl"/>
        </w:rPr>
        <w:t>digo Postal</w:t>
      </w:r>
      <w:r>
        <w:rPr>
          <w:rStyle w:val="Ninguno"/>
          <w:rtl w:val="0"/>
          <w:lang w:val="es-ES_tradnl"/>
        </w:rPr>
        <w:t>……………………</w:t>
      </w:r>
      <w:r>
        <w:rPr>
          <w:rStyle w:val="Ninguno"/>
          <w:rtl w:val="0"/>
          <w:lang w:val="es-ES_tradnl"/>
        </w:rPr>
        <w:t xml:space="preserve">, comparece ante este Ayuntamiento y, como mejor proceda en Derecho,  </w:t>
      </w:r>
    </w:p>
    <w:p>
      <w:pPr>
        <w:pStyle w:val="Cuerpo"/>
        <w:spacing w:line="276" w:lineRule="auto"/>
        <w:jc w:val="center"/>
        <w:rPr>
          <w:rStyle w:val="Ninguno"/>
          <w:b w:val="1"/>
          <w:bCs w:val="1"/>
          <w:sz w:val="24"/>
          <w:szCs w:val="24"/>
          <w:u w:val="single"/>
        </w:rPr>
      </w:pPr>
      <w:r>
        <w:rPr>
          <w:rStyle w:val="Ninguno"/>
          <w:b w:val="1"/>
          <w:bCs w:val="1"/>
          <w:sz w:val="24"/>
          <w:szCs w:val="24"/>
          <w:u w:val="single"/>
          <w:rtl w:val="0"/>
          <w:lang w:val="de-DE"/>
        </w:rPr>
        <w:t>EXPONE</w:t>
      </w:r>
    </w:p>
    <w:p>
      <w:pPr>
        <w:pStyle w:val="Cuerpo"/>
        <w:spacing w:line="276" w:lineRule="auto"/>
        <w:jc w:val="both"/>
      </w:pPr>
      <w:r>
        <w:rPr>
          <w:rStyle w:val="Ninguno"/>
          <w:rtl w:val="0"/>
          <w:lang w:val="es-ES_tradnl"/>
        </w:rPr>
        <w:t>Que, habiendo recibido la liquidaci</w:t>
      </w:r>
      <w:r>
        <w:rPr>
          <w:rStyle w:val="Ninguno"/>
          <w:rtl w:val="0"/>
          <w:lang w:val="es-ES_tradnl"/>
        </w:rPr>
        <w:t>ó</w:t>
      </w:r>
      <w:r>
        <w:rPr>
          <w:rStyle w:val="Ninguno"/>
          <w:rtl w:val="0"/>
          <w:lang w:val="es-ES_tradnl"/>
        </w:rPr>
        <w:t>n correspondiente a la Tasa por la prestaci</w:t>
      </w:r>
      <w:r>
        <w:rPr>
          <w:rStyle w:val="Ninguno"/>
          <w:rtl w:val="0"/>
          <w:lang w:val="es-ES_tradnl"/>
        </w:rPr>
        <w:t>ó</w:t>
      </w:r>
      <w:r>
        <w:rPr>
          <w:rStyle w:val="Ninguno"/>
          <w:rtl w:val="0"/>
          <w:lang w:val="es-ES_tradnl"/>
        </w:rPr>
        <w:t>n del servicio municipal de gesti</w:t>
      </w:r>
      <w:r>
        <w:rPr>
          <w:rStyle w:val="Ninguno"/>
          <w:rtl w:val="0"/>
          <w:lang w:val="es-ES_tradnl"/>
        </w:rPr>
        <w:t>ó</w:t>
      </w:r>
      <w:r>
        <w:rPr>
          <w:rStyle w:val="Ninguno"/>
          <w:rtl w:val="0"/>
          <w:lang w:val="es-ES_tradnl"/>
        </w:rPr>
        <w:t>n de residuos del ejercicio 2026, regulada en la Ordenanza Fiscal n</w:t>
      </w:r>
      <w:r>
        <w:rPr>
          <w:rStyle w:val="Ninguno"/>
          <w:rtl w:val="0"/>
        </w:rPr>
        <w:t xml:space="preserve">º </w:t>
      </w:r>
      <w:r>
        <w:rPr>
          <w:rStyle w:val="Ninguno"/>
          <w:rtl w:val="0"/>
          <w:lang w:val="es-ES_tradnl"/>
        </w:rPr>
        <w:t>21 del Ayuntamiento de Majadahonda, y no estando conforme con la misma, y habi</w:t>
      </w:r>
      <w:r>
        <w:rPr>
          <w:rStyle w:val="Ninguno"/>
          <w:rtl w:val="0"/>
          <w:lang w:val="fr-FR"/>
        </w:rPr>
        <w:t>é</w:t>
      </w:r>
      <w:r>
        <w:rPr>
          <w:rStyle w:val="Ninguno"/>
          <w:rtl w:val="0"/>
          <w:lang w:val="es-ES_tradnl"/>
        </w:rPr>
        <w:t>ndose notificado dicha liquidaci</w:t>
      </w:r>
      <w:r>
        <w:rPr>
          <w:rStyle w:val="Ninguno"/>
          <w:rtl w:val="0"/>
          <w:lang w:val="es-ES_tradnl"/>
        </w:rPr>
        <w:t>ó</w:t>
      </w:r>
      <w:r>
        <w:rPr>
          <w:rStyle w:val="Ninguno"/>
          <w:rtl w:val="0"/>
          <w:lang w:val="es-ES_tradnl"/>
        </w:rPr>
        <w:t>n en fecha 30 de junio de 2026, actuando dentro del plazo legal de un mes establecido en el art</w:t>
      </w:r>
      <w:r>
        <w:rPr>
          <w:rStyle w:val="Ninguno"/>
          <w:rtl w:val="0"/>
        </w:rPr>
        <w:t>í</w:t>
      </w:r>
      <w:r>
        <w:rPr>
          <w:rStyle w:val="Ninguno"/>
          <w:rtl w:val="0"/>
          <w:lang w:val="es-ES_tradnl"/>
        </w:rPr>
        <w:t>culo 14.2 del Real Decreto Legislativo 2/2004, de 5 de marzo, por el que se aprueba el Texto Refundido de la Ley Reguladora de las Haciendas Locales (en adelante, TRLRHL), INTERPONE RECURSO DE REPOSICI</w:t>
      </w:r>
      <w:r>
        <w:rPr>
          <w:rStyle w:val="Ninguno"/>
          <w:rtl w:val="0"/>
        </w:rPr>
        <w:t>Ó</w:t>
      </w:r>
      <w:r>
        <w:rPr>
          <w:rStyle w:val="Ninguno"/>
          <w:rtl w:val="0"/>
          <w:lang w:val="es-ES_tradnl"/>
        </w:rPr>
        <w:t>N al amparo de lo dispuesto en el art</w:t>
      </w:r>
      <w:r>
        <w:rPr>
          <w:rStyle w:val="Ninguno"/>
          <w:rtl w:val="0"/>
        </w:rPr>
        <w:t>í</w:t>
      </w:r>
      <w:r>
        <w:rPr>
          <w:rStyle w:val="Ninguno"/>
          <w:rtl w:val="0"/>
          <w:lang w:val="es-ES_tradnl"/>
        </w:rPr>
        <w:t>culo 14.2 del Real Decreto Legislativo 2/2004, de 5 de marzo (TRLRHL), y en el art</w:t>
      </w:r>
      <w:r>
        <w:rPr>
          <w:rStyle w:val="Ninguno"/>
          <w:rtl w:val="0"/>
        </w:rPr>
        <w:t>í</w:t>
      </w:r>
      <w:r>
        <w:rPr>
          <w:rStyle w:val="Ninguno"/>
          <w:rtl w:val="0"/>
          <w:lang w:val="es-ES_tradnl"/>
        </w:rPr>
        <w:t>culo 222 y siguientes de la Ley 58/2003, de 17 de diciembre, General Tributaria (LGT), en base a las siguientes:</w:t>
      </w:r>
    </w:p>
    <w:p>
      <w:pPr>
        <w:pStyle w:val="Cuerpo"/>
        <w:spacing w:line="276" w:lineRule="auto"/>
        <w:jc w:val="center"/>
        <w:rPr>
          <w:rStyle w:val="Ninguno"/>
          <w:b w:val="1"/>
          <w:bCs w:val="1"/>
          <w:sz w:val="24"/>
          <w:szCs w:val="24"/>
          <w:u w:val="single"/>
        </w:rPr>
      </w:pPr>
      <w:r>
        <w:rPr>
          <w:rStyle w:val="Ninguno"/>
          <w:b w:val="1"/>
          <w:bCs w:val="1"/>
          <w:sz w:val="24"/>
          <w:szCs w:val="24"/>
          <w:u w:val="single"/>
          <w:rtl w:val="0"/>
          <w:lang w:val="de-DE"/>
        </w:rPr>
        <w:t>ALEGACIONES</w:t>
      </w:r>
    </w:p>
    <w:p>
      <w:pPr>
        <w:pStyle w:val="Cuerpo"/>
        <w:spacing w:line="276" w:lineRule="auto"/>
        <w:jc w:val="both"/>
        <w:rPr>
          <w:rStyle w:val="Ninguno"/>
          <w:b w:val="1"/>
          <w:bCs w:val="1"/>
        </w:rPr>
      </w:pPr>
      <w:r>
        <w:rPr>
          <w:rStyle w:val="Ninguno"/>
          <w:b w:val="1"/>
          <w:bCs w:val="1"/>
          <w:rtl w:val="0"/>
          <w:lang w:val="de-DE"/>
        </w:rPr>
        <w:t>PRIMERA. VULNERACI</w:t>
      </w:r>
      <w:r>
        <w:rPr>
          <w:rStyle w:val="Ninguno"/>
          <w:b w:val="1"/>
          <w:bCs w:val="1"/>
          <w:rtl w:val="0"/>
        </w:rPr>
        <w:t>Ó</w:t>
      </w:r>
      <w:r>
        <w:rPr>
          <w:rStyle w:val="Ninguno"/>
          <w:b w:val="1"/>
          <w:bCs w:val="1"/>
          <w:rtl w:val="0"/>
          <w:lang w:val="es-ES_tradnl"/>
        </w:rPr>
        <w:t>N DEL PRINCIPIO DE EQUIVALENCIA Y PROPORCIONALIDAD</w:t>
      </w:r>
    </w:p>
    <w:p>
      <w:pPr>
        <w:pStyle w:val="Cuerpo"/>
        <w:spacing w:line="276" w:lineRule="auto"/>
        <w:jc w:val="both"/>
      </w:pPr>
      <w:r>
        <w:rPr>
          <w:rStyle w:val="Ninguno"/>
          <w:rtl w:val="0"/>
          <w:lang w:val="es-ES_tradnl"/>
        </w:rPr>
        <w:t>El art</w:t>
      </w:r>
      <w:r>
        <w:rPr>
          <w:rStyle w:val="Ninguno"/>
          <w:rtl w:val="0"/>
        </w:rPr>
        <w:t>í</w:t>
      </w:r>
      <w:r>
        <w:rPr>
          <w:rStyle w:val="Ninguno"/>
          <w:rtl w:val="0"/>
          <w:lang w:val="es-ES_tradnl"/>
        </w:rPr>
        <w:t>culo 24.2 del TRLRHL establece que el importe de las tasas por la prestaci</w:t>
      </w:r>
      <w:r>
        <w:rPr>
          <w:rStyle w:val="Ninguno"/>
          <w:rtl w:val="0"/>
          <w:lang w:val="es-ES_tradnl"/>
        </w:rPr>
        <w:t>ó</w:t>
      </w:r>
      <w:r>
        <w:rPr>
          <w:rStyle w:val="Ninguno"/>
          <w:rtl w:val="0"/>
          <w:lang w:val="es-ES_tradnl"/>
        </w:rPr>
        <w:t>n de un servicio no podr</w:t>
      </w:r>
      <w:r>
        <w:rPr>
          <w:rStyle w:val="Ninguno"/>
          <w:rtl w:val="0"/>
        </w:rPr>
        <w:t xml:space="preserve">á </w:t>
      </w:r>
      <w:r>
        <w:rPr>
          <w:rStyle w:val="Ninguno"/>
          <w:rtl w:val="0"/>
          <w:lang w:val="es-ES_tradnl"/>
        </w:rPr>
        <w:t>exceder, en su conjunto, del coste real o previsible del servicio. Este mandato legal no es meramente program</w:t>
      </w:r>
      <w:r>
        <w:rPr>
          <w:rStyle w:val="Ninguno"/>
          <w:rtl w:val="0"/>
        </w:rPr>
        <w:t>á</w:t>
      </w:r>
      <w:r>
        <w:rPr>
          <w:rStyle w:val="Ninguno"/>
          <w:rtl w:val="0"/>
          <w:lang w:val="es-ES_tradnl"/>
        </w:rPr>
        <w:t>tico, sino que constituye un l</w:t>
      </w:r>
      <w:r>
        <w:rPr>
          <w:rStyle w:val="Ninguno"/>
          <w:rtl w:val="0"/>
        </w:rPr>
        <w:t>í</w:t>
      </w:r>
      <w:r>
        <w:rPr>
          <w:rStyle w:val="Ninguno"/>
          <w:rtl w:val="0"/>
          <w:lang w:val="pt-PT"/>
        </w:rPr>
        <w:t>mite jur</w:t>
      </w:r>
      <w:r>
        <w:rPr>
          <w:rStyle w:val="Ninguno"/>
          <w:rtl w:val="0"/>
        </w:rPr>
        <w:t>í</w:t>
      </w:r>
      <w:r>
        <w:rPr>
          <w:rStyle w:val="Ninguno"/>
          <w:rtl w:val="0"/>
          <w:lang w:val="es-ES_tradnl"/>
        </w:rPr>
        <w:t>dico vinculante para los Ayuntamientos en el ejercicio de su potestad tributaria.</w:t>
      </w:r>
    </w:p>
    <w:p>
      <w:pPr>
        <w:pStyle w:val="Cuerpo"/>
        <w:spacing w:line="276" w:lineRule="auto"/>
        <w:jc w:val="both"/>
      </w:pPr>
      <w:r>
        <w:rPr>
          <w:rStyle w:val="Ninguno"/>
          <w:rtl w:val="0"/>
          <w:lang w:val="es-ES_tradnl"/>
        </w:rPr>
        <w:t>Este principio ha sido reiteradamente confirmado por la jurisprudencia del Tribunal Supremo. En particular, la STS de 20 de enero de 2005 (rec. 7530/1999) y la STS de 14 de octubre de 2013 (rec. 3971/2012) establecen que la equivalencia entre el coste del servicio y la cuota exigida es un requisito de legalidad de la tasa, no solo un criterio orientador.</w:t>
      </w:r>
    </w:p>
    <w:p>
      <w:pPr>
        <w:pStyle w:val="Cuerpo"/>
        <w:spacing w:line="276" w:lineRule="auto"/>
        <w:jc w:val="both"/>
      </w:pPr>
      <w:r>
        <w:rPr>
          <w:rStyle w:val="Ninguno"/>
          <w:rtl w:val="0"/>
          <w:lang w:val="es-ES_tradnl"/>
        </w:rPr>
        <w:t>La Ordenanza Fiscal n</w:t>
      </w:r>
      <w:r>
        <w:rPr>
          <w:rStyle w:val="Ninguno"/>
          <w:rtl w:val="0"/>
        </w:rPr>
        <w:t xml:space="preserve">º </w:t>
      </w:r>
      <w:r>
        <w:rPr>
          <w:rStyle w:val="Ninguno"/>
          <w:rtl w:val="0"/>
          <w:lang w:val="es-ES_tradnl"/>
        </w:rPr>
        <w:t>21 fija las cuotas en funci</w:t>
      </w:r>
      <w:r>
        <w:rPr>
          <w:rStyle w:val="Ninguno"/>
          <w:rtl w:val="0"/>
          <w:lang w:val="es-ES_tradnl"/>
        </w:rPr>
        <w:t>ó</w:t>
      </w:r>
      <w:r>
        <w:rPr>
          <w:rStyle w:val="Ninguno"/>
          <w:rtl w:val="0"/>
          <w:lang w:val="es-ES_tradnl"/>
        </w:rPr>
        <w:t>n del valor catastral del inmueble y de los metros cuadrados construidos (art</w:t>
      </w:r>
      <w:r>
        <w:rPr>
          <w:rStyle w:val="Ninguno"/>
          <w:rtl w:val="0"/>
        </w:rPr>
        <w:t>í</w:t>
      </w:r>
      <w:r>
        <w:rPr>
          <w:rStyle w:val="Ninguno"/>
          <w:rtl w:val="0"/>
          <w:lang w:val="es-ES_tradnl"/>
        </w:rPr>
        <w:t>culo 8 de la Ordenanza). Sin embargo:</w:t>
      </w:r>
    </w:p>
    <w:p>
      <w:pPr>
        <w:pStyle w:val="List Paragraph"/>
        <w:numPr>
          <w:ilvl w:val="0"/>
          <w:numId w:val="2"/>
        </w:numPr>
        <w:spacing w:line="276" w:lineRule="auto"/>
        <w:jc w:val="both"/>
        <w:rPr>
          <w:lang w:val="es-ES_tradnl"/>
        </w:rPr>
      </w:pPr>
      <w:r>
        <w:rPr>
          <w:rStyle w:val="Ninguno"/>
          <w:rtl w:val="0"/>
          <w:lang w:val="es-ES_tradnl"/>
        </w:rPr>
        <w:t>El valor catastral de un inmueble no guarda ninguna correlaci</w:t>
      </w:r>
      <w:r>
        <w:rPr>
          <w:rStyle w:val="Ninguno"/>
          <w:rtl w:val="0"/>
          <w:lang w:val="es-ES_tradnl"/>
        </w:rPr>
        <w:t>ó</w:t>
      </w:r>
      <w:r>
        <w:rPr>
          <w:rStyle w:val="Ninguno"/>
          <w:rtl w:val="0"/>
          <w:lang w:val="es-ES_tradnl"/>
        </w:rPr>
        <w:t>n t</w:t>
      </w:r>
      <w:r>
        <w:rPr>
          <w:rStyle w:val="Ninguno"/>
          <w:rtl w:val="0"/>
          <w:lang w:val="es-ES_tradnl"/>
        </w:rPr>
        <w:t>é</w:t>
      </w:r>
      <w:r>
        <w:rPr>
          <w:rStyle w:val="Ninguno"/>
          <w:rtl w:val="0"/>
          <w:lang w:val="es-ES_tradnl"/>
        </w:rPr>
        <w:t>cnicamente demostrable con la cantidad de residuos que genera.</w:t>
      </w:r>
    </w:p>
    <w:p>
      <w:pPr>
        <w:pStyle w:val="List Paragraph"/>
        <w:numPr>
          <w:ilvl w:val="0"/>
          <w:numId w:val="2"/>
        </w:numPr>
        <w:spacing w:line="276" w:lineRule="auto"/>
        <w:jc w:val="both"/>
        <w:rPr>
          <w:lang w:val="es-ES_tradnl"/>
        </w:rPr>
      </w:pPr>
      <w:r>
        <w:rPr>
          <w:rStyle w:val="Ninguno"/>
          <w:rtl w:val="0"/>
          <w:lang w:val="es-ES_tradnl"/>
        </w:rPr>
        <w:t>Los metros cuadrados construidos pueden constituir un indicador aproximado, pero la Ordenanza no acredita, mediante memoria econ</w:t>
      </w:r>
      <w:r>
        <w:rPr>
          <w:rStyle w:val="Ninguno"/>
          <w:rtl w:val="0"/>
          <w:lang w:val="es-ES_tradnl"/>
        </w:rPr>
        <w:t>ó</w:t>
      </w:r>
      <w:r>
        <w:rPr>
          <w:rStyle w:val="Ninguno"/>
          <w:rtl w:val="0"/>
          <w:lang w:val="es-ES_tradnl"/>
        </w:rPr>
        <w:t>mica suficiente, que exista una relaci</w:t>
      </w:r>
      <w:r>
        <w:rPr>
          <w:rStyle w:val="Ninguno"/>
          <w:rtl w:val="0"/>
          <w:lang w:val="es-ES_tradnl"/>
        </w:rPr>
        <w:t>ó</w:t>
      </w:r>
      <w:r>
        <w:rPr>
          <w:rStyle w:val="Ninguno"/>
          <w:rtl w:val="0"/>
          <w:lang w:val="es-ES_tradnl"/>
        </w:rPr>
        <w:t>n causal real entre dicho par</w:t>
      </w:r>
      <w:r>
        <w:rPr>
          <w:rStyle w:val="Ninguno"/>
          <w:rtl w:val="0"/>
          <w:lang w:val="es-ES_tradnl"/>
        </w:rPr>
        <w:t>á</w:t>
      </w:r>
      <w:r>
        <w:rPr>
          <w:rStyle w:val="Ninguno"/>
          <w:rtl w:val="0"/>
          <w:lang w:val="es-ES_tradnl"/>
        </w:rPr>
        <w:t>metro y el coste del servicio individualmente imputado.</w:t>
      </w:r>
    </w:p>
    <w:p>
      <w:pPr>
        <w:pStyle w:val="List Paragraph"/>
        <w:numPr>
          <w:ilvl w:val="0"/>
          <w:numId w:val="2"/>
        </w:numPr>
        <w:spacing w:line="276" w:lineRule="auto"/>
        <w:jc w:val="both"/>
        <w:rPr>
          <w:lang w:val="es-ES_tradnl"/>
        </w:rPr>
      </w:pPr>
      <w:r>
        <w:rPr>
          <w:rStyle w:val="Ninguno"/>
          <w:rtl w:val="0"/>
          <w:lang w:val="es-ES_tradnl"/>
        </w:rPr>
        <w:t>La Ordenanza carece de una memoria econ</w:t>
      </w:r>
      <w:r>
        <w:rPr>
          <w:rStyle w:val="Ninguno"/>
          <w:rtl w:val="0"/>
          <w:lang w:val="es-ES_tradnl"/>
        </w:rPr>
        <w:t>ó</w:t>
      </w:r>
      <w:r>
        <w:rPr>
          <w:rStyle w:val="Ninguno"/>
          <w:rtl w:val="0"/>
          <w:lang w:val="es-ES_tradnl"/>
        </w:rPr>
        <w:t>mico-financiera que justifique que la recaudaci</w:t>
      </w:r>
      <w:r>
        <w:rPr>
          <w:rStyle w:val="Ninguno"/>
          <w:rtl w:val="0"/>
          <w:lang w:val="es-ES_tradnl"/>
        </w:rPr>
        <w:t>ó</w:t>
      </w:r>
      <w:r>
        <w:rPr>
          <w:rStyle w:val="Ninguno"/>
          <w:rtl w:val="0"/>
          <w:lang w:val="es-ES_tradnl"/>
        </w:rPr>
        <w:t>n prevista no supera el coste real del servicio, incumpliendo el art</w:t>
      </w:r>
      <w:r>
        <w:rPr>
          <w:rStyle w:val="Ninguno"/>
          <w:rtl w:val="0"/>
          <w:lang w:val="es-ES_tradnl"/>
        </w:rPr>
        <w:t>í</w:t>
      </w:r>
      <w:r>
        <w:rPr>
          <w:rStyle w:val="Ninguno"/>
          <w:rtl w:val="0"/>
          <w:lang w:val="es-ES_tradnl"/>
        </w:rPr>
        <w:t>culo 25 del TRLRHL.</w:t>
      </w:r>
    </w:p>
    <w:p>
      <w:pPr>
        <w:pStyle w:val="Cuerpo"/>
        <w:spacing w:line="276" w:lineRule="auto"/>
        <w:jc w:val="both"/>
      </w:pPr>
      <w:r>
        <w:rPr>
          <w:rStyle w:val="Ninguno"/>
          <w:rtl w:val="0"/>
          <w:lang w:val="es-ES_tradnl"/>
        </w:rPr>
        <w:t>En consecuencia, el sistema de cuantificaci</w:t>
      </w:r>
      <w:r>
        <w:rPr>
          <w:rStyle w:val="Ninguno"/>
          <w:rtl w:val="0"/>
          <w:lang w:val="es-ES_tradnl"/>
        </w:rPr>
        <w:t>ó</w:t>
      </w:r>
      <w:r>
        <w:rPr>
          <w:rStyle w:val="Ninguno"/>
          <w:rtl w:val="0"/>
          <w:lang w:val="es-ES_tradnl"/>
        </w:rPr>
        <w:t>n adoptado vulnera el principio de equivalencia proclamado en el art</w:t>
      </w:r>
      <w:r>
        <w:rPr>
          <w:rStyle w:val="Ninguno"/>
          <w:rtl w:val="0"/>
        </w:rPr>
        <w:t>í</w:t>
      </w:r>
      <w:r>
        <w:rPr>
          <w:rStyle w:val="Ninguno"/>
          <w:rtl w:val="0"/>
          <w:lang w:val="pt-PT"/>
        </w:rPr>
        <w:t>culo 24.2 TRLRHL.</w:t>
      </w:r>
    </w:p>
    <w:p>
      <w:pPr>
        <w:pStyle w:val="Cuerpo"/>
        <w:spacing w:line="276" w:lineRule="auto"/>
        <w:jc w:val="both"/>
        <w:rPr>
          <w:rStyle w:val="Ninguno"/>
          <w:b w:val="1"/>
          <w:bCs w:val="1"/>
        </w:rPr>
      </w:pPr>
      <w:r>
        <w:rPr>
          <w:rStyle w:val="Ninguno"/>
          <w:b w:val="1"/>
          <w:bCs w:val="1"/>
          <w:rtl w:val="0"/>
          <w:lang w:val="de-DE"/>
        </w:rPr>
        <w:t>SEGUNDA. DESCONEXI</w:t>
      </w:r>
      <w:r>
        <w:rPr>
          <w:rStyle w:val="Ninguno"/>
          <w:b w:val="1"/>
          <w:bCs w:val="1"/>
          <w:rtl w:val="0"/>
        </w:rPr>
        <w:t>Ó</w:t>
      </w:r>
      <w:r>
        <w:rPr>
          <w:rStyle w:val="Ninguno"/>
          <w:b w:val="1"/>
          <w:bCs w:val="1"/>
          <w:rtl w:val="0"/>
          <w:lang w:val="es-ES_tradnl"/>
        </w:rPr>
        <w:t>N ENTRE EL HECHO IMPONIBLE Y EL CRITERIO DE CUANTIFICACI</w:t>
      </w:r>
      <w:r>
        <w:rPr>
          <w:rStyle w:val="Ninguno"/>
          <w:b w:val="1"/>
          <w:bCs w:val="1"/>
          <w:rtl w:val="0"/>
        </w:rPr>
        <w:t>Ó</w:t>
      </w:r>
      <w:r>
        <w:rPr>
          <w:rStyle w:val="Ninguno"/>
          <w:b w:val="1"/>
          <w:bCs w:val="1"/>
          <w:rtl w:val="0"/>
          <w:lang w:val="de-DE"/>
        </w:rPr>
        <w:t>N. SISTEMA ARBITRARIO.</w:t>
      </w:r>
    </w:p>
    <w:p>
      <w:pPr>
        <w:pStyle w:val="Cuerpo"/>
        <w:spacing w:line="276" w:lineRule="auto"/>
        <w:jc w:val="both"/>
      </w:pPr>
      <w:r>
        <w:rPr>
          <w:rStyle w:val="Ninguno"/>
          <w:rtl w:val="0"/>
          <w:lang w:val="es-ES_tradnl"/>
        </w:rPr>
        <w:t>La Ley General Tributaria 58/2003, de 17 de diciembre, en su art</w:t>
      </w:r>
      <w:r>
        <w:rPr>
          <w:rStyle w:val="Ninguno"/>
          <w:rtl w:val="0"/>
        </w:rPr>
        <w:t>í</w:t>
      </w:r>
      <w:r>
        <w:rPr>
          <w:rStyle w:val="Ninguno"/>
          <w:rtl w:val="0"/>
          <w:lang w:val="es-ES_tradnl"/>
        </w:rPr>
        <w:t>culo 2.2, letra a), define las tasas como "los tributos cuyo hecho imponible consiste en la utilizaci</w:t>
      </w:r>
      <w:r>
        <w:rPr>
          <w:rStyle w:val="Ninguno"/>
          <w:rtl w:val="0"/>
          <w:lang w:val="es-ES_tradnl"/>
        </w:rPr>
        <w:t>ó</w:t>
      </w:r>
      <w:r>
        <w:rPr>
          <w:rStyle w:val="Ninguno"/>
          <w:rtl w:val="0"/>
          <w:lang w:val="es-ES_tradnl"/>
        </w:rPr>
        <w:t>n privativa o el aprovechamiento especial del dominio p</w:t>
      </w:r>
      <w:r>
        <w:rPr>
          <w:rStyle w:val="Ninguno"/>
          <w:rtl w:val="0"/>
        </w:rPr>
        <w:t>ú</w:t>
      </w:r>
      <w:r>
        <w:rPr>
          <w:rStyle w:val="Ninguno"/>
          <w:rtl w:val="0"/>
          <w:lang w:val="es-ES_tradnl"/>
        </w:rPr>
        <w:t>blico, la prestaci</w:t>
      </w:r>
      <w:r>
        <w:rPr>
          <w:rStyle w:val="Ninguno"/>
          <w:rtl w:val="0"/>
          <w:lang w:val="es-ES_tradnl"/>
        </w:rPr>
        <w:t>ó</w:t>
      </w:r>
      <w:r>
        <w:rPr>
          <w:rStyle w:val="Ninguno"/>
          <w:rtl w:val="0"/>
          <w:lang w:val="es-ES_tradnl"/>
        </w:rPr>
        <w:t>n de servicios o la realizaci</w:t>
      </w:r>
      <w:r>
        <w:rPr>
          <w:rStyle w:val="Ninguno"/>
          <w:rtl w:val="0"/>
          <w:lang w:val="es-ES_tradnl"/>
        </w:rPr>
        <w:t>ó</w:t>
      </w:r>
      <w:r>
        <w:rPr>
          <w:rStyle w:val="Ninguno"/>
          <w:rtl w:val="0"/>
          <w:lang w:val="es-ES_tradnl"/>
        </w:rPr>
        <w:t>n de actividades en r</w:t>
      </w:r>
      <w:r>
        <w:rPr>
          <w:rStyle w:val="Ninguno"/>
          <w:rtl w:val="0"/>
          <w:lang w:val="fr-FR"/>
        </w:rPr>
        <w:t>é</w:t>
      </w:r>
      <w:r>
        <w:rPr>
          <w:rStyle w:val="Ninguno"/>
          <w:rtl w:val="0"/>
          <w:lang w:val="es-ES_tradnl"/>
        </w:rPr>
        <w:t>gimen de derecho p</w:t>
      </w:r>
      <w:r>
        <w:rPr>
          <w:rStyle w:val="Ninguno"/>
          <w:rtl w:val="0"/>
        </w:rPr>
        <w:t>ú</w:t>
      </w:r>
      <w:r>
        <w:rPr>
          <w:rStyle w:val="Ninguno"/>
          <w:rtl w:val="0"/>
          <w:lang w:val="es-ES_tradnl"/>
        </w:rPr>
        <w:t>blico que se refieran, afecten o beneficien de modo particular al obligado tributario, cuando los servicios o actividades no sean de solicitud o recepci</w:t>
      </w:r>
      <w:r>
        <w:rPr>
          <w:rStyle w:val="Ninguno"/>
          <w:rtl w:val="0"/>
          <w:lang w:val="es-ES_tradnl"/>
        </w:rPr>
        <w:t>ó</w:t>
      </w:r>
      <w:r>
        <w:rPr>
          <w:rStyle w:val="Ninguno"/>
          <w:rtl w:val="0"/>
          <w:lang w:val="es-ES_tradnl"/>
        </w:rPr>
        <w:t>n voluntaria para los obligados tributarios o no se presten o realicen por el sector privado".</w:t>
      </w:r>
    </w:p>
    <w:p>
      <w:pPr>
        <w:pStyle w:val="Cuerpo"/>
        <w:spacing w:line="276" w:lineRule="auto"/>
        <w:jc w:val="both"/>
      </w:pPr>
      <w:r>
        <w:rPr>
          <w:rStyle w:val="Ninguno"/>
          <w:rtl w:val="0"/>
          <w:lang w:val="es-ES_tradnl"/>
        </w:rPr>
        <w:t>El art</w:t>
      </w:r>
      <w:r>
        <w:rPr>
          <w:rStyle w:val="Ninguno"/>
          <w:rtl w:val="0"/>
        </w:rPr>
        <w:t>í</w:t>
      </w:r>
      <w:r>
        <w:rPr>
          <w:rStyle w:val="Ninguno"/>
          <w:rtl w:val="0"/>
          <w:lang w:val="es-ES_tradnl"/>
        </w:rPr>
        <w:t>culo 20.1 del Texto Refundido de la Ley Reguladora de las Haciendas Locales (TRLRHL), Real Decreto Legislativo 2/2004, de 5 de marzo, define las tasas como tributos cuyo hecho imponible consiste en la utilizaci</w:t>
      </w:r>
      <w:r>
        <w:rPr>
          <w:rStyle w:val="Ninguno"/>
          <w:rtl w:val="0"/>
          <w:lang w:val="es-ES_tradnl"/>
        </w:rPr>
        <w:t>ó</w:t>
      </w:r>
      <w:r>
        <w:rPr>
          <w:rStyle w:val="Ninguno"/>
          <w:rtl w:val="0"/>
          <w:lang w:val="es-ES_tradnl"/>
        </w:rPr>
        <w:t>n privativa o el aprovechamiento especial del dominio p</w:t>
      </w:r>
      <w:r>
        <w:rPr>
          <w:rStyle w:val="Ninguno"/>
          <w:rtl w:val="0"/>
        </w:rPr>
        <w:t>ú</w:t>
      </w:r>
      <w:r>
        <w:rPr>
          <w:rStyle w:val="Ninguno"/>
          <w:rtl w:val="0"/>
          <w:lang w:val="es-ES_tradnl"/>
        </w:rPr>
        <w:t>blico, o en la prestaci</w:t>
      </w:r>
      <w:r>
        <w:rPr>
          <w:rStyle w:val="Ninguno"/>
          <w:rtl w:val="0"/>
          <w:lang w:val="es-ES_tradnl"/>
        </w:rPr>
        <w:t>ó</w:t>
      </w:r>
      <w:r>
        <w:rPr>
          <w:rStyle w:val="Ninguno"/>
          <w:rtl w:val="0"/>
          <w:lang w:val="es-ES_tradnl"/>
        </w:rPr>
        <w:t>n de servicios o realizaci</w:t>
      </w:r>
      <w:r>
        <w:rPr>
          <w:rStyle w:val="Ninguno"/>
          <w:rtl w:val="0"/>
          <w:lang w:val="es-ES_tradnl"/>
        </w:rPr>
        <w:t>ó</w:t>
      </w:r>
      <w:r>
        <w:rPr>
          <w:rStyle w:val="Ninguno"/>
          <w:rtl w:val="0"/>
          <w:lang w:val="es-ES_tradnl"/>
        </w:rPr>
        <w:t>n de actividades en r</w:t>
      </w:r>
      <w:r>
        <w:rPr>
          <w:rStyle w:val="Ninguno"/>
          <w:rtl w:val="0"/>
          <w:lang w:val="fr-FR"/>
        </w:rPr>
        <w:t>é</w:t>
      </w:r>
      <w:r>
        <w:rPr>
          <w:rStyle w:val="Ninguno"/>
          <w:rtl w:val="0"/>
          <w:lang w:val="es-ES_tradnl"/>
        </w:rPr>
        <w:t>gimen de Derecho P</w:t>
      </w:r>
      <w:r>
        <w:rPr>
          <w:rStyle w:val="Ninguno"/>
          <w:rtl w:val="0"/>
        </w:rPr>
        <w:t>ú</w:t>
      </w:r>
      <w:r>
        <w:rPr>
          <w:rStyle w:val="Ninguno"/>
          <w:rtl w:val="0"/>
          <w:lang w:val="es-ES_tradnl"/>
        </w:rPr>
        <w:t>blico que se refieran, afecten o beneficien de modo particular al obligado tributario.</w:t>
      </w:r>
    </w:p>
    <w:p>
      <w:pPr>
        <w:pStyle w:val="Cuerpo"/>
        <w:jc w:val="both"/>
      </w:pPr>
      <w:r>
        <w:rPr>
          <w:rStyle w:val="Ninguno"/>
          <w:rtl w:val="0"/>
          <w:lang w:val="es-ES_tradnl"/>
        </w:rPr>
        <w:t>El art</w:t>
      </w:r>
      <w:r>
        <w:rPr>
          <w:rStyle w:val="Ninguno"/>
          <w:rtl w:val="0"/>
        </w:rPr>
        <w:t>í</w:t>
      </w:r>
      <w:r>
        <w:rPr>
          <w:rStyle w:val="Ninguno"/>
          <w:rtl w:val="0"/>
          <w:lang w:val="es-ES_tradnl"/>
        </w:rPr>
        <w:t>culo 7 de la Ley 8/1989, de 13 de abril, de Tasas y Precios P</w:t>
      </w:r>
      <w:r>
        <w:rPr>
          <w:rStyle w:val="Ninguno"/>
          <w:rtl w:val="0"/>
        </w:rPr>
        <w:t>ú</w:t>
      </w:r>
      <w:r>
        <w:rPr>
          <w:rStyle w:val="Ninguno"/>
          <w:rtl w:val="0"/>
          <w:lang w:val="es-ES_tradnl"/>
        </w:rPr>
        <w:t xml:space="preserve">blicos, establece: </w:t>
      </w:r>
      <w:r>
        <w:rPr>
          <w:rStyle w:val="Ninguno"/>
          <w:rtl w:val="1"/>
          <w:lang w:val="ar-SA" w:bidi="ar-SA"/>
        </w:rPr>
        <w:t>“</w:t>
      </w:r>
      <w:r>
        <w:rPr>
          <w:rStyle w:val="Ninguno"/>
          <w:rtl w:val="0"/>
          <w:lang w:val="es-ES_tradnl"/>
        </w:rPr>
        <w:t>Las tasas tender</w:t>
      </w:r>
      <w:r>
        <w:rPr>
          <w:rStyle w:val="Ninguno"/>
          <w:rtl w:val="0"/>
        </w:rPr>
        <w:t>á</w:t>
      </w:r>
      <w:r>
        <w:rPr>
          <w:rStyle w:val="Ninguno"/>
          <w:rtl w:val="0"/>
          <w:lang w:val="es-ES_tradnl"/>
        </w:rPr>
        <w:t>n a cubrir el coste del servicio o de la actividad que constituya su hecho imponible</w:t>
      </w:r>
      <w:r>
        <w:rPr>
          <w:rStyle w:val="Ninguno"/>
          <w:rtl w:val="0"/>
        </w:rPr>
        <w:t>”</w:t>
      </w:r>
      <w:r>
        <w:rPr>
          <w:rStyle w:val="Ninguno"/>
          <w:rtl w:val="0"/>
          <w:lang w:val="es-ES_tradnl"/>
        </w:rPr>
        <w:t>. Asimismo, el art</w:t>
      </w:r>
      <w:r>
        <w:rPr>
          <w:rStyle w:val="Ninguno"/>
          <w:rtl w:val="0"/>
        </w:rPr>
        <w:t>í</w:t>
      </w:r>
      <w:r>
        <w:rPr>
          <w:rStyle w:val="Ninguno"/>
          <w:rtl w:val="0"/>
          <w:lang w:val="es-ES_tradnl"/>
        </w:rPr>
        <w:t>culo 19 de la misma ley, bajo el t</w:t>
      </w:r>
      <w:r>
        <w:rPr>
          <w:rStyle w:val="Ninguno"/>
          <w:rtl w:val="0"/>
        </w:rPr>
        <w:t>í</w:t>
      </w:r>
      <w:r>
        <w:rPr>
          <w:rStyle w:val="Ninguno"/>
          <w:rtl w:val="0"/>
          <w:lang w:val="pt-PT"/>
        </w:rPr>
        <w:t xml:space="preserve">tulo </w:t>
      </w:r>
      <w:r>
        <w:rPr>
          <w:rStyle w:val="Ninguno"/>
          <w:rtl w:val="1"/>
          <w:lang w:val="ar-SA" w:bidi="ar-SA"/>
        </w:rPr>
        <w:t>“</w:t>
      </w:r>
      <w:r>
        <w:rPr>
          <w:rStyle w:val="Ninguno"/>
          <w:rtl w:val="0"/>
          <w:lang w:val="es-ES_tradnl"/>
        </w:rPr>
        <w:t>Elementos cuantitativos de la tasa</w:t>
      </w:r>
      <w:r>
        <w:rPr>
          <w:rStyle w:val="Ninguno"/>
          <w:rtl w:val="0"/>
        </w:rPr>
        <w:t>”</w:t>
      </w:r>
      <w:r>
        <w:rPr>
          <w:rStyle w:val="Ninguno"/>
          <w:rtl w:val="0"/>
          <w:lang w:val="es-ES_tradnl"/>
        </w:rPr>
        <w:t xml:space="preserve">, establece: </w:t>
      </w:r>
    </w:p>
    <w:p>
      <w:pPr>
        <w:pStyle w:val="Cuerpo"/>
        <w:ind w:left="708" w:firstLine="0"/>
        <w:jc w:val="both"/>
      </w:pPr>
      <w:r>
        <w:rPr>
          <w:rStyle w:val="Ninguno"/>
          <w:rtl w:val="0"/>
          <w:lang w:val="es-ES_tradnl"/>
        </w:rPr>
        <w:t>2. En general y con arreglo a lo previsto en el p</w:t>
      </w:r>
      <w:r>
        <w:rPr>
          <w:rStyle w:val="Ninguno"/>
          <w:rtl w:val="0"/>
        </w:rPr>
        <w:t>á</w:t>
      </w:r>
      <w:r>
        <w:rPr>
          <w:rStyle w:val="Ninguno"/>
          <w:rtl w:val="0"/>
          <w:lang w:val="es-ES_tradnl"/>
        </w:rPr>
        <w:t>rrafo siguiente, el importe de las tasas por la prestaci</w:t>
      </w:r>
      <w:r>
        <w:rPr>
          <w:rStyle w:val="Ninguno"/>
          <w:rtl w:val="0"/>
          <w:lang w:val="es-ES_tradnl"/>
        </w:rPr>
        <w:t>ó</w:t>
      </w:r>
      <w:r>
        <w:rPr>
          <w:rStyle w:val="Ninguno"/>
          <w:rtl w:val="0"/>
          <w:lang w:val="es-ES_tradnl"/>
        </w:rPr>
        <w:t>n de un servicio o por la realizaci</w:t>
      </w:r>
      <w:r>
        <w:rPr>
          <w:rStyle w:val="Ninguno"/>
          <w:rtl w:val="0"/>
          <w:lang w:val="es-ES_tradnl"/>
        </w:rPr>
        <w:t>ó</w:t>
      </w:r>
      <w:r>
        <w:rPr>
          <w:rStyle w:val="Ninguno"/>
          <w:rtl w:val="0"/>
          <w:lang w:val="es-ES_tradnl"/>
        </w:rPr>
        <w:t>n de una actividad no podr</w:t>
      </w:r>
      <w:r>
        <w:rPr>
          <w:rStyle w:val="Ninguno"/>
          <w:rtl w:val="0"/>
        </w:rPr>
        <w:t xml:space="preserve">á </w:t>
      </w:r>
      <w:r>
        <w:rPr>
          <w:rStyle w:val="Ninguno"/>
          <w:rtl w:val="0"/>
          <w:lang w:val="es-ES_tradnl"/>
        </w:rPr>
        <w:t>exceder, en su conjunto, del coste real o previsible del servicio o actividad de que se trate o, en su defecto, del valor de la prestaci</w:t>
      </w:r>
      <w:r>
        <w:rPr>
          <w:rStyle w:val="Ninguno"/>
          <w:rtl w:val="0"/>
          <w:lang w:val="es-ES_tradnl"/>
        </w:rPr>
        <w:t>ó</w:t>
      </w:r>
      <w:r>
        <w:rPr>
          <w:rStyle w:val="Ninguno"/>
          <w:rtl w:val="0"/>
          <w:lang w:val="es-ES_tradnl"/>
        </w:rPr>
        <w:t>n recibida.</w:t>
      </w:r>
    </w:p>
    <w:p>
      <w:pPr>
        <w:pStyle w:val="Cuerpo"/>
        <w:ind w:left="708" w:firstLine="0"/>
        <w:jc w:val="both"/>
      </w:pPr>
      <w:r>
        <w:rPr>
          <w:rStyle w:val="Ninguno"/>
          <w:rtl w:val="0"/>
          <w:lang w:val="es-ES_tradnl"/>
        </w:rPr>
        <w:t>3. Para la determinaci</w:t>
      </w:r>
      <w:r>
        <w:rPr>
          <w:rStyle w:val="Ninguno"/>
          <w:rtl w:val="0"/>
          <w:lang w:val="es-ES_tradnl"/>
        </w:rPr>
        <w:t>ó</w:t>
      </w:r>
      <w:r>
        <w:rPr>
          <w:rStyle w:val="Ninguno"/>
          <w:rtl w:val="0"/>
          <w:lang w:val="es-ES_tradnl"/>
        </w:rPr>
        <w:t>n de dicho importe se tomar</w:t>
      </w:r>
      <w:r>
        <w:rPr>
          <w:rStyle w:val="Ninguno"/>
          <w:rtl w:val="0"/>
        </w:rPr>
        <w:t>á</w:t>
      </w:r>
      <w:r>
        <w:rPr>
          <w:rStyle w:val="Ninguno"/>
          <w:rtl w:val="0"/>
          <w:lang w:val="es-ES_tradnl"/>
        </w:rPr>
        <w:t>n en consideraci</w:t>
      </w:r>
      <w:r>
        <w:rPr>
          <w:rStyle w:val="Ninguno"/>
          <w:rtl w:val="0"/>
          <w:lang w:val="es-ES_tradnl"/>
        </w:rPr>
        <w:t>ó</w:t>
      </w:r>
      <w:r>
        <w:rPr>
          <w:rStyle w:val="Ninguno"/>
          <w:rtl w:val="0"/>
          <w:lang w:val="es-ES_tradnl"/>
        </w:rPr>
        <w:t>n los costes directos e indirectos, inclusive los de car</w:t>
      </w:r>
      <w:r>
        <w:rPr>
          <w:rStyle w:val="Ninguno"/>
          <w:rtl w:val="0"/>
        </w:rPr>
        <w:t>á</w:t>
      </w:r>
      <w:r>
        <w:rPr>
          <w:rStyle w:val="Ninguno"/>
          <w:rtl w:val="0"/>
          <w:lang w:val="es-ES_tradnl"/>
        </w:rPr>
        <w:t>cter financiero, amortizaci</w:t>
      </w:r>
      <w:r>
        <w:rPr>
          <w:rStyle w:val="Ninguno"/>
          <w:rtl w:val="0"/>
          <w:lang w:val="es-ES_tradnl"/>
        </w:rPr>
        <w:t>ó</w:t>
      </w:r>
      <w:r>
        <w:rPr>
          <w:rStyle w:val="Ninguno"/>
          <w:rtl w:val="0"/>
          <w:lang w:val="es-ES_tradnl"/>
        </w:rPr>
        <w:t>n del inmovilizado y, en su caso, los necesarios para garantizar el mantenimiento y un desarrollo razonable del servicio o actividad por cuya prestaci</w:t>
      </w:r>
      <w:r>
        <w:rPr>
          <w:rStyle w:val="Ninguno"/>
          <w:rtl w:val="0"/>
          <w:lang w:val="es-ES_tradnl"/>
        </w:rPr>
        <w:t>ó</w:t>
      </w:r>
      <w:r>
        <w:rPr>
          <w:rStyle w:val="Ninguno"/>
          <w:rtl w:val="0"/>
        </w:rPr>
        <w:t>n o realizaci</w:t>
      </w:r>
      <w:r>
        <w:rPr>
          <w:rStyle w:val="Ninguno"/>
          <w:rtl w:val="0"/>
          <w:lang w:val="es-ES_tradnl"/>
        </w:rPr>
        <w:t>ó</w:t>
      </w:r>
      <w:r>
        <w:rPr>
          <w:rStyle w:val="Ninguno"/>
          <w:rtl w:val="0"/>
          <w:lang w:val="es-ES_tradnl"/>
        </w:rPr>
        <w:t>n se exige la tasa, todo ello con independencia del presupuesto con cargo al cual se satisfagan.</w:t>
      </w:r>
    </w:p>
    <w:p>
      <w:pPr>
        <w:pStyle w:val="Cuerpo"/>
        <w:jc w:val="both"/>
      </w:pPr>
      <w:r>
        <w:rPr>
          <w:rStyle w:val="Ninguno"/>
          <w:rtl w:val="0"/>
          <w:lang w:val="es-ES_tradnl"/>
        </w:rPr>
        <w:t>La Directiva (UE) 2018/851, de 30 de mayo, que modifica la Directiva 2008/98/CE sobre residuos, establece que, de acuerdo con el principio de que quien contamina paga, los costes de gesti</w:t>
      </w:r>
      <w:r>
        <w:rPr>
          <w:rStyle w:val="Ninguno"/>
          <w:rtl w:val="0"/>
          <w:lang w:val="es-ES_tradnl"/>
        </w:rPr>
        <w:t>ó</w:t>
      </w:r>
      <w:r>
        <w:rPr>
          <w:rStyle w:val="Ninguno"/>
          <w:rtl w:val="0"/>
          <w:lang w:val="es-ES_tradnl"/>
        </w:rPr>
        <w:t xml:space="preserve">n de residuos </w:t>
      </w:r>
      <w:r>
        <w:rPr>
          <w:rStyle w:val="Ninguno"/>
          <w:rtl w:val="0"/>
          <w:lang w:val="en-US"/>
        </w:rPr>
        <w:t>—</w:t>
      </w:r>
      <w:r>
        <w:rPr>
          <w:rStyle w:val="Ninguno"/>
          <w:rtl w:val="0"/>
          <w:lang w:val="es-ES_tradnl"/>
        </w:rPr>
        <w:t>incluida la infraestructura y su funcionamiento</w:t>
      </w:r>
      <w:r>
        <w:rPr>
          <w:rStyle w:val="Ninguno"/>
          <w:rtl w:val="0"/>
          <w:lang w:val="en-US"/>
        </w:rPr>
        <w:t xml:space="preserve">— </w:t>
      </w:r>
      <w:r>
        <w:rPr>
          <w:rStyle w:val="Ninguno"/>
          <w:rtl w:val="0"/>
          <w:lang w:val="es-ES_tradnl"/>
        </w:rPr>
        <w:t>deben imputarse al productor inicial de los residuos o poseedores, y tambi</w:t>
      </w:r>
      <w:r>
        <w:rPr>
          <w:rStyle w:val="Ninguno"/>
          <w:rtl w:val="0"/>
          <w:lang w:val="fr-FR"/>
        </w:rPr>
        <w:t>é</w:t>
      </w:r>
      <w:r>
        <w:rPr>
          <w:rStyle w:val="Ninguno"/>
          <w:rtl w:val="0"/>
          <w:lang w:val="es-ES_tradnl"/>
        </w:rPr>
        <w:t>n que las contribuciones no excedan de los costes necesarios, fijados con transparencia entre los agentes afectados (art</w:t>
      </w:r>
      <w:r>
        <w:rPr>
          <w:rStyle w:val="Ninguno"/>
          <w:rtl w:val="0"/>
        </w:rPr>
        <w:t>í</w:t>
      </w:r>
      <w:r>
        <w:rPr>
          <w:rStyle w:val="Ninguno"/>
          <w:rtl w:val="0"/>
          <w:lang w:val="es-ES_tradnl"/>
        </w:rPr>
        <w:t>culo 14 y art</w:t>
      </w:r>
      <w:r>
        <w:rPr>
          <w:rStyle w:val="Ninguno"/>
          <w:rtl w:val="0"/>
        </w:rPr>
        <w:t>í</w:t>
      </w:r>
      <w:r>
        <w:rPr>
          <w:rStyle w:val="Ninguno"/>
          <w:rtl w:val="0"/>
          <w:lang w:val="pt-PT"/>
        </w:rPr>
        <w:t xml:space="preserve">culo 8 bis.4, letra c). </w:t>
      </w:r>
    </w:p>
    <w:p>
      <w:pPr>
        <w:pStyle w:val="Cuerpo"/>
        <w:jc w:val="both"/>
      </w:pPr>
      <w:r>
        <w:rPr>
          <w:rStyle w:val="Ninguno"/>
          <w:rtl w:val="0"/>
          <w:lang w:val="es-ES_tradnl"/>
        </w:rPr>
        <w:t>La transposici</w:t>
      </w:r>
      <w:r>
        <w:rPr>
          <w:rStyle w:val="Ninguno"/>
          <w:rtl w:val="0"/>
          <w:lang w:val="es-ES_tradnl"/>
        </w:rPr>
        <w:t>ó</w:t>
      </w:r>
      <w:r>
        <w:rPr>
          <w:rStyle w:val="Ninguno"/>
          <w:rtl w:val="0"/>
          <w:lang w:val="es-ES_tradnl"/>
        </w:rPr>
        <w:t>n interna al ordenamiento jur</w:t>
      </w:r>
      <w:r>
        <w:rPr>
          <w:rStyle w:val="Ninguno"/>
          <w:rtl w:val="0"/>
        </w:rPr>
        <w:t>í</w:t>
      </w:r>
      <w:r>
        <w:rPr>
          <w:rStyle w:val="Ninguno"/>
          <w:rtl w:val="0"/>
          <w:lang w:val="es-ES_tradnl"/>
        </w:rPr>
        <w:t>dico espa</w:t>
      </w:r>
      <w:r>
        <w:rPr>
          <w:rStyle w:val="Ninguno"/>
          <w:rtl w:val="0"/>
          <w:lang w:val="es-ES_tradnl"/>
        </w:rPr>
        <w:t>ñ</w:t>
      </w:r>
      <w:r>
        <w:rPr>
          <w:rStyle w:val="Ninguno"/>
          <w:rtl w:val="0"/>
          <w:lang w:val="es-ES_tradnl"/>
        </w:rPr>
        <w:t>ol se ha efectuado mediante la Ley 7/2022, de 8 de abril, de residuos y suelos contaminados para una econom</w:t>
      </w:r>
      <w:r>
        <w:rPr>
          <w:rStyle w:val="Ninguno"/>
          <w:rtl w:val="0"/>
        </w:rPr>
        <w:t>í</w:t>
      </w:r>
      <w:r>
        <w:rPr>
          <w:rStyle w:val="Ninguno"/>
          <w:rtl w:val="0"/>
          <w:lang w:val="es-ES_tradnl"/>
        </w:rPr>
        <w:t>a circular, que, en sus art</w:t>
      </w:r>
      <w:r>
        <w:rPr>
          <w:rStyle w:val="Ninguno"/>
          <w:rtl w:val="0"/>
        </w:rPr>
        <w:t>í</w:t>
      </w:r>
      <w:r>
        <w:rPr>
          <w:rStyle w:val="Ninguno"/>
          <w:rtl w:val="0"/>
          <w:lang w:val="es-ES_tradnl"/>
        </w:rPr>
        <w:t>culos 11 y 12, impone la implantaci</w:t>
      </w:r>
      <w:r>
        <w:rPr>
          <w:rStyle w:val="Ninguno"/>
          <w:rtl w:val="0"/>
          <w:lang w:val="es-ES_tradnl"/>
        </w:rPr>
        <w:t>ó</w:t>
      </w:r>
      <w:r>
        <w:rPr>
          <w:rStyle w:val="Ninguno"/>
          <w:rtl w:val="0"/>
          <w:lang w:val="es-ES_tradnl"/>
        </w:rPr>
        <w:t>n de una tasa o prestaci</w:t>
      </w:r>
      <w:r>
        <w:rPr>
          <w:rStyle w:val="Ninguno"/>
          <w:rtl w:val="0"/>
          <w:lang w:val="es-ES_tradnl"/>
        </w:rPr>
        <w:t>ó</w:t>
      </w:r>
      <w:r>
        <w:rPr>
          <w:rStyle w:val="Ninguno"/>
          <w:rtl w:val="0"/>
          <w:lang w:val="es-ES_tradnl"/>
        </w:rPr>
        <w:t>n espec</w:t>
      </w:r>
      <w:r>
        <w:rPr>
          <w:rStyle w:val="Ninguno"/>
          <w:rtl w:val="0"/>
        </w:rPr>
        <w:t>í</w:t>
      </w:r>
      <w:r>
        <w:rPr>
          <w:rStyle w:val="Ninguno"/>
          <w:rtl w:val="0"/>
          <w:lang w:val="es-ES_tradnl"/>
        </w:rPr>
        <w:t xml:space="preserve">fica, diferenciada y no deficitaria, que refleje el coste real </w:t>
      </w:r>
      <w:r>
        <w:rPr>
          <w:rStyle w:val="Ninguno"/>
          <w:rtl w:val="0"/>
          <w:lang w:val="en-US"/>
        </w:rPr>
        <w:t>—</w:t>
      </w:r>
      <w:r>
        <w:rPr>
          <w:rStyle w:val="Ninguno"/>
          <w:rtl w:val="0"/>
          <w:lang w:val="pt-PT"/>
        </w:rPr>
        <w:t>directo e indirecto</w:t>
      </w:r>
      <w:r>
        <w:rPr>
          <w:rStyle w:val="Ninguno"/>
          <w:rtl w:val="0"/>
          <w:lang w:val="en-US"/>
        </w:rPr>
        <w:t xml:space="preserve">— </w:t>
      </w:r>
      <w:r>
        <w:rPr>
          <w:rStyle w:val="Ninguno"/>
          <w:rtl w:val="0"/>
          <w:lang w:val="es-ES_tradnl"/>
        </w:rPr>
        <w:t>de las operaciones de recogida, transporte y tratamiento, y promueva sistemas de pago por generaci</w:t>
      </w:r>
      <w:r>
        <w:rPr>
          <w:rStyle w:val="Ninguno"/>
          <w:rtl w:val="0"/>
          <w:lang w:val="es-ES_tradnl"/>
        </w:rPr>
        <w:t>ó</w:t>
      </w:r>
      <w:r>
        <w:rPr>
          <w:rStyle w:val="Ninguno"/>
          <w:rtl w:val="0"/>
          <w:lang w:val="es-ES_tradnl"/>
        </w:rPr>
        <w:t>n, con individualizaci</w:t>
      </w:r>
      <w:r>
        <w:rPr>
          <w:rStyle w:val="Ninguno"/>
          <w:rtl w:val="0"/>
          <w:lang w:val="es-ES_tradnl"/>
        </w:rPr>
        <w:t>ó</w:t>
      </w:r>
      <w:r>
        <w:rPr>
          <w:rStyle w:val="Ninguno"/>
          <w:rtl w:val="0"/>
          <w:lang w:val="es-ES_tradnl"/>
        </w:rPr>
        <w:t>n suficiente para alinear incentivos con la prevenci</w:t>
      </w:r>
      <w:r>
        <w:rPr>
          <w:rStyle w:val="Ninguno"/>
          <w:rtl w:val="0"/>
          <w:lang w:val="es-ES_tradnl"/>
        </w:rPr>
        <w:t>ó</w:t>
      </w:r>
      <w:r>
        <w:rPr>
          <w:rStyle w:val="Ninguno"/>
          <w:rtl w:val="0"/>
          <w:lang w:val="es-ES_tradnl"/>
        </w:rPr>
        <w:t>n y correcta separaci</w:t>
      </w:r>
      <w:r>
        <w:rPr>
          <w:rStyle w:val="Ninguno"/>
          <w:rtl w:val="0"/>
          <w:lang w:val="es-ES_tradnl"/>
        </w:rPr>
        <w:t>ó</w:t>
      </w:r>
      <w:r>
        <w:rPr>
          <w:rStyle w:val="Ninguno"/>
          <w:rtl w:val="0"/>
        </w:rPr>
        <w:t>n</w:t>
      </w:r>
    </w:p>
    <w:p>
      <w:pPr>
        <w:pStyle w:val="Cuerpo"/>
        <w:spacing w:line="276" w:lineRule="auto"/>
        <w:jc w:val="both"/>
      </w:pPr>
      <w:r>
        <w:rPr>
          <w:rStyle w:val="Ninguno"/>
          <w:rtl w:val="0"/>
          <w:lang w:val="es-ES_tradnl"/>
        </w:rPr>
        <w:t>El art</w:t>
      </w:r>
      <w:r>
        <w:rPr>
          <w:rStyle w:val="Ninguno"/>
          <w:rtl w:val="0"/>
        </w:rPr>
        <w:t>í</w:t>
      </w:r>
      <w:r>
        <w:rPr>
          <w:rStyle w:val="Ninguno"/>
          <w:rtl w:val="0"/>
          <w:lang w:val="es-ES_tradnl"/>
        </w:rPr>
        <w:t>culo 4 de la Ordenanza Fiscal n</w:t>
      </w:r>
      <w:r>
        <w:rPr>
          <w:rStyle w:val="Ninguno"/>
          <w:rtl w:val="0"/>
        </w:rPr>
        <w:t xml:space="preserve">º </w:t>
      </w:r>
      <w:r>
        <w:rPr>
          <w:rStyle w:val="Ninguno"/>
          <w:rtl w:val="0"/>
          <w:lang w:val="es-ES_tradnl"/>
        </w:rPr>
        <w:t>21 delimita el hecho imponible como la recogida, transporte y tratamiento de residuos dom</w:t>
      </w:r>
      <w:r>
        <w:rPr>
          <w:rStyle w:val="Ninguno"/>
          <w:rtl w:val="0"/>
          <w:lang w:val="fr-FR"/>
        </w:rPr>
        <w:t>é</w:t>
      </w:r>
      <w:r>
        <w:rPr>
          <w:rStyle w:val="Ninguno"/>
          <w:rtl w:val="0"/>
          <w:lang w:val="es-ES_tradnl"/>
        </w:rPr>
        <w:t>sticos generados en el inmueble. Por tanto, la magnitud que ha de servir de referencia para la cuantificaci</w:t>
      </w:r>
      <w:r>
        <w:rPr>
          <w:rStyle w:val="Ninguno"/>
          <w:rtl w:val="0"/>
          <w:lang w:val="es-ES_tradnl"/>
        </w:rPr>
        <w:t>ó</w:t>
      </w:r>
      <w:r>
        <w:rPr>
          <w:rStyle w:val="Ninguno"/>
          <w:rtl w:val="0"/>
          <w:lang w:val="es-ES_tradnl"/>
        </w:rPr>
        <w:t>n del tributo debe estar ligada, de alg</w:t>
      </w:r>
      <w:r>
        <w:rPr>
          <w:rStyle w:val="Ninguno"/>
          <w:rtl w:val="0"/>
        </w:rPr>
        <w:t>ú</w:t>
      </w:r>
      <w:r>
        <w:rPr>
          <w:rStyle w:val="Ninguno"/>
          <w:rtl w:val="0"/>
          <w:lang w:val="es-ES_tradnl"/>
        </w:rPr>
        <w:t>n modo, a la generaci</w:t>
      </w:r>
      <w:r>
        <w:rPr>
          <w:rStyle w:val="Ninguno"/>
          <w:rtl w:val="0"/>
          <w:lang w:val="es-ES_tradnl"/>
        </w:rPr>
        <w:t>ó</w:t>
      </w:r>
      <w:r>
        <w:rPr>
          <w:rStyle w:val="Ninguno"/>
          <w:rtl w:val="0"/>
          <w:lang w:val="es-ES_tradnl"/>
        </w:rPr>
        <w:t>n de residuos o al coste asociado a su gesti</w:t>
      </w:r>
      <w:r>
        <w:rPr>
          <w:rStyle w:val="Ninguno"/>
          <w:rtl w:val="0"/>
          <w:lang w:val="es-ES_tradnl"/>
        </w:rPr>
        <w:t>ó</w:t>
      </w:r>
      <w:r>
        <w:rPr>
          <w:rStyle w:val="Ninguno"/>
          <w:rtl w:val="0"/>
          <w:lang w:val="pt-PT"/>
        </w:rPr>
        <w:t>n individualizada.</w:t>
      </w:r>
    </w:p>
    <w:p>
      <w:pPr>
        <w:pStyle w:val="Cuerpo"/>
        <w:spacing w:line="276" w:lineRule="auto"/>
        <w:jc w:val="both"/>
      </w:pPr>
      <w:r>
        <w:rPr>
          <w:rStyle w:val="Ninguno"/>
          <w:rtl w:val="0"/>
          <w:lang w:val="es-ES_tradnl"/>
        </w:rPr>
        <w:t>Sin embargo, la cuantificaci</w:t>
      </w:r>
      <w:r>
        <w:rPr>
          <w:rStyle w:val="Ninguno"/>
          <w:rtl w:val="0"/>
          <w:lang w:val="es-ES_tradnl"/>
        </w:rPr>
        <w:t>ó</w:t>
      </w:r>
      <w:r>
        <w:rPr>
          <w:rStyle w:val="Ninguno"/>
          <w:rtl w:val="0"/>
          <w:lang w:val="es-ES_tradnl"/>
        </w:rPr>
        <w:t>n mediante valor catastral y superficie:</w:t>
      </w:r>
    </w:p>
    <w:p>
      <w:pPr>
        <w:pStyle w:val="List Paragraph"/>
        <w:numPr>
          <w:ilvl w:val="0"/>
          <w:numId w:val="4"/>
        </w:numPr>
        <w:spacing w:line="276" w:lineRule="auto"/>
        <w:jc w:val="both"/>
        <w:rPr>
          <w:lang w:val="es-ES_tradnl"/>
        </w:rPr>
      </w:pPr>
      <w:r>
        <w:rPr>
          <w:rStyle w:val="Ninguno"/>
          <w:rtl w:val="0"/>
          <w:lang w:val="es-ES_tradnl"/>
        </w:rPr>
        <w:t>No atiende en modo alguno a la generaci</w:t>
      </w:r>
      <w:r>
        <w:rPr>
          <w:rStyle w:val="Ninguno"/>
          <w:rtl w:val="0"/>
          <w:lang w:val="es-ES_tradnl"/>
        </w:rPr>
        <w:t>ó</w:t>
      </w:r>
      <w:r>
        <w:rPr>
          <w:rStyle w:val="Ninguno"/>
          <w:rtl w:val="0"/>
          <w:lang w:val="es-ES_tradnl"/>
        </w:rPr>
        <w:t>n real o estimada de residuos por parte del obligado tributario.</w:t>
      </w:r>
    </w:p>
    <w:p>
      <w:pPr>
        <w:pStyle w:val="List Paragraph"/>
        <w:numPr>
          <w:ilvl w:val="0"/>
          <w:numId w:val="4"/>
        </w:numPr>
        <w:spacing w:line="276" w:lineRule="auto"/>
        <w:jc w:val="both"/>
        <w:rPr>
          <w:lang w:val="es-ES_tradnl"/>
        </w:rPr>
      </w:pPr>
      <w:r>
        <w:rPr>
          <w:rStyle w:val="Ninguno"/>
          <w:rtl w:val="0"/>
          <w:lang w:val="es-ES_tradnl"/>
        </w:rPr>
        <w:t>No diferencia entre inmuebles habitados o desocupados, entre inmuebles con alta o baja ocupaci</w:t>
      </w:r>
      <w:r>
        <w:rPr>
          <w:rStyle w:val="Ninguno"/>
          <w:rtl w:val="0"/>
          <w:lang w:val="es-ES_tradnl"/>
        </w:rPr>
        <w:t>ó</w:t>
      </w:r>
      <w:r>
        <w:rPr>
          <w:rStyle w:val="Ninguno"/>
          <w:rtl w:val="0"/>
          <w:lang w:val="es-ES_tradnl"/>
        </w:rPr>
        <w:t>n, ni entre distintos perfiles de generaci</w:t>
      </w:r>
      <w:r>
        <w:rPr>
          <w:rStyle w:val="Ninguno"/>
          <w:rtl w:val="0"/>
          <w:lang w:val="es-ES_tradnl"/>
        </w:rPr>
        <w:t>ó</w:t>
      </w:r>
      <w:r>
        <w:rPr>
          <w:rStyle w:val="Ninguno"/>
          <w:rtl w:val="0"/>
          <w:lang w:val="es-ES_tradnl"/>
        </w:rPr>
        <w:t>n de residuos.</w:t>
      </w:r>
    </w:p>
    <w:p>
      <w:pPr>
        <w:pStyle w:val="List Paragraph"/>
        <w:numPr>
          <w:ilvl w:val="0"/>
          <w:numId w:val="4"/>
        </w:numPr>
        <w:spacing w:line="276" w:lineRule="auto"/>
        <w:jc w:val="both"/>
        <w:rPr>
          <w:lang w:val="es-ES_tradnl"/>
        </w:rPr>
      </w:pPr>
      <w:r>
        <w:rPr>
          <w:rStyle w:val="Ninguno"/>
          <w:rtl w:val="0"/>
          <w:lang w:val="es-ES_tradnl"/>
        </w:rPr>
        <w:t>Rompe la necesaria conexi</w:t>
      </w:r>
      <w:r>
        <w:rPr>
          <w:rStyle w:val="Ninguno"/>
          <w:rtl w:val="0"/>
          <w:lang w:val="es-ES_tradnl"/>
        </w:rPr>
        <w:t>ó</w:t>
      </w:r>
      <w:r>
        <w:rPr>
          <w:rStyle w:val="Ninguno"/>
          <w:rtl w:val="0"/>
          <w:lang w:val="es-ES_tradnl"/>
        </w:rPr>
        <w:t>n l</w:t>
      </w:r>
      <w:r>
        <w:rPr>
          <w:rStyle w:val="Ninguno"/>
          <w:rtl w:val="0"/>
          <w:lang w:val="es-ES_tradnl"/>
        </w:rPr>
        <w:t>ó</w:t>
      </w:r>
      <w:r>
        <w:rPr>
          <w:rStyle w:val="Ninguno"/>
          <w:rtl w:val="0"/>
          <w:lang w:val="es-ES_tradnl"/>
        </w:rPr>
        <w:t>gica y jur</w:t>
      </w:r>
      <w:r>
        <w:rPr>
          <w:rStyle w:val="Ninguno"/>
          <w:rtl w:val="0"/>
          <w:lang w:val="es-ES_tradnl"/>
        </w:rPr>
        <w:t>í</w:t>
      </w:r>
      <w:r>
        <w:rPr>
          <w:rStyle w:val="Ninguno"/>
          <w:rtl w:val="0"/>
          <w:lang w:val="es-ES_tradnl"/>
        </w:rPr>
        <w:t>dica entre el hecho que justifica el tributo (la prestaci</w:t>
      </w:r>
      <w:r>
        <w:rPr>
          <w:rStyle w:val="Ninguno"/>
          <w:rtl w:val="0"/>
          <w:lang w:val="es-ES_tradnl"/>
        </w:rPr>
        <w:t>ó</w:t>
      </w:r>
      <w:r>
        <w:rPr>
          <w:rStyle w:val="Ninguno"/>
          <w:rtl w:val="0"/>
          <w:lang w:val="es-ES_tradnl"/>
        </w:rPr>
        <w:t>n del servicio de recogida de residuos) y el criterio que determina su cuant</w:t>
      </w:r>
      <w:r>
        <w:rPr>
          <w:rStyle w:val="Ninguno"/>
          <w:rtl w:val="0"/>
          <w:lang w:val="es-ES_tradnl"/>
        </w:rPr>
        <w:t>í</w:t>
      </w:r>
      <w:r>
        <w:rPr>
          <w:rStyle w:val="Ninguno"/>
          <w:rtl w:val="0"/>
          <w:lang w:val="es-ES_tradnl"/>
        </w:rPr>
        <w:t>a.</w:t>
      </w:r>
    </w:p>
    <w:p>
      <w:pPr>
        <w:pStyle w:val="Cuerpo"/>
        <w:spacing w:line="276" w:lineRule="auto"/>
        <w:jc w:val="both"/>
      </w:pPr>
      <w:r>
        <w:rPr>
          <w:rStyle w:val="Ninguno"/>
          <w:rtl w:val="0"/>
          <w:lang w:val="es-ES_tradnl"/>
        </w:rPr>
        <w:t>Ello determina que el sistema instaurado sea arbitrario, en contradicci</w:t>
      </w:r>
      <w:r>
        <w:rPr>
          <w:rStyle w:val="Ninguno"/>
          <w:rtl w:val="0"/>
          <w:lang w:val="es-ES_tradnl"/>
        </w:rPr>
        <w:t>ó</w:t>
      </w:r>
      <w:r>
        <w:rPr>
          <w:rStyle w:val="Ninguno"/>
          <w:rtl w:val="0"/>
          <w:lang w:val="es-ES_tradnl"/>
        </w:rPr>
        <w:t>n con el art</w:t>
      </w:r>
      <w:r>
        <w:rPr>
          <w:rStyle w:val="Ninguno"/>
          <w:rtl w:val="0"/>
        </w:rPr>
        <w:t>í</w:t>
      </w:r>
      <w:r>
        <w:rPr>
          <w:rStyle w:val="Ninguno"/>
          <w:rtl w:val="0"/>
          <w:lang w:val="es-ES_tradnl"/>
        </w:rPr>
        <w:t>culo 9.3 de la Constituci</w:t>
      </w:r>
      <w:r>
        <w:rPr>
          <w:rStyle w:val="Ninguno"/>
          <w:rtl w:val="0"/>
          <w:lang w:val="es-ES_tradnl"/>
        </w:rPr>
        <w:t>ó</w:t>
      </w:r>
      <w:r>
        <w:rPr>
          <w:rStyle w:val="Ninguno"/>
          <w:rtl w:val="0"/>
          <w:lang w:val="es-ES_tradnl"/>
        </w:rPr>
        <w:t>n Espa</w:t>
      </w:r>
      <w:r>
        <w:rPr>
          <w:rStyle w:val="Ninguno"/>
          <w:rtl w:val="0"/>
          <w:lang w:val="es-ES_tradnl"/>
        </w:rPr>
        <w:t>ñ</w:t>
      </w:r>
      <w:r>
        <w:rPr>
          <w:rStyle w:val="Ninguno"/>
          <w:rtl w:val="0"/>
          <w:lang w:val="es-ES_tradnl"/>
        </w:rPr>
        <w:t>ola (CE), que proh</w:t>
      </w:r>
      <w:r>
        <w:rPr>
          <w:rStyle w:val="Ninguno"/>
          <w:rtl w:val="0"/>
        </w:rPr>
        <w:t>í</w:t>
      </w:r>
      <w:r>
        <w:rPr>
          <w:rStyle w:val="Ninguno"/>
          <w:rtl w:val="0"/>
          <w:lang w:val="es-ES_tradnl"/>
        </w:rPr>
        <w:t>be expresamente la arbitrariedad de los poderes p</w:t>
      </w:r>
      <w:r>
        <w:rPr>
          <w:rStyle w:val="Ninguno"/>
          <w:rtl w:val="0"/>
        </w:rPr>
        <w:t>ú</w:t>
      </w:r>
      <w:r>
        <w:rPr>
          <w:rStyle w:val="Ninguno"/>
          <w:rtl w:val="0"/>
          <w:lang w:val="es-ES_tradnl"/>
        </w:rPr>
        <w:t>blicos y con los preceptos legales m</w:t>
      </w:r>
      <w:r>
        <w:rPr>
          <w:rStyle w:val="Ninguno"/>
          <w:rtl w:val="0"/>
        </w:rPr>
        <w:t>á</w:t>
      </w:r>
      <w:r>
        <w:rPr>
          <w:rStyle w:val="Ninguno"/>
          <w:rtl w:val="0"/>
          <w:lang w:val="pt-PT"/>
        </w:rPr>
        <w:t>s arriba transcritos.</w:t>
      </w:r>
    </w:p>
    <w:p>
      <w:pPr>
        <w:pStyle w:val="Cuerpo"/>
        <w:spacing w:line="276" w:lineRule="auto"/>
        <w:jc w:val="both"/>
      </w:pPr>
    </w:p>
    <w:p>
      <w:pPr>
        <w:pStyle w:val="Cuerpo"/>
        <w:spacing w:line="276" w:lineRule="auto"/>
        <w:jc w:val="both"/>
        <w:rPr>
          <w:rStyle w:val="Ninguno"/>
          <w:b w:val="1"/>
          <w:bCs w:val="1"/>
        </w:rPr>
      </w:pPr>
      <w:r>
        <w:rPr>
          <w:rStyle w:val="Ninguno"/>
          <w:b w:val="1"/>
          <w:bCs w:val="1"/>
          <w:rtl w:val="0"/>
          <w:lang w:val="de-DE"/>
        </w:rPr>
        <w:t>TERCERA. DESNATURALIZACI</w:t>
      </w:r>
      <w:r>
        <w:rPr>
          <w:rStyle w:val="Ninguno"/>
          <w:b w:val="1"/>
          <w:bCs w:val="1"/>
          <w:rtl w:val="0"/>
        </w:rPr>
        <w:t>Ó</w:t>
      </w:r>
      <w:r>
        <w:rPr>
          <w:rStyle w:val="Ninguno"/>
          <w:b w:val="1"/>
          <w:bCs w:val="1"/>
          <w:rtl w:val="0"/>
        </w:rPr>
        <w:t>N DE LA TASA.</w:t>
      </w:r>
    </w:p>
    <w:p>
      <w:pPr>
        <w:pStyle w:val="Cuerpo"/>
        <w:spacing w:line="276" w:lineRule="auto"/>
        <w:jc w:val="both"/>
      </w:pPr>
      <w:r>
        <w:rPr>
          <w:rStyle w:val="Ninguno"/>
          <w:rtl w:val="0"/>
          <w:lang w:val="es-ES_tradnl"/>
        </w:rPr>
        <w:t>El art</w:t>
      </w:r>
      <w:r>
        <w:rPr>
          <w:rStyle w:val="Ninguno"/>
          <w:rtl w:val="0"/>
        </w:rPr>
        <w:t>í</w:t>
      </w:r>
      <w:r>
        <w:rPr>
          <w:rStyle w:val="Ninguno"/>
          <w:rtl w:val="0"/>
          <w:lang w:val="es-ES_tradnl"/>
        </w:rPr>
        <w:t>culo 2.2.a) de la LGT define las tasas por sus elementos esenciales: son tributos cuyo hecho imponible consiste en la utilizaci</w:t>
      </w:r>
      <w:r>
        <w:rPr>
          <w:rStyle w:val="Ninguno"/>
          <w:rtl w:val="0"/>
          <w:lang w:val="es-ES_tradnl"/>
        </w:rPr>
        <w:t>ó</w:t>
      </w:r>
      <w:r>
        <w:rPr>
          <w:rStyle w:val="Ninguno"/>
          <w:rtl w:val="0"/>
          <w:lang w:val="es-ES_tradnl"/>
        </w:rPr>
        <w:t>n privativa o el aprovechamiento especial del dominio p</w:t>
      </w:r>
      <w:r>
        <w:rPr>
          <w:rStyle w:val="Ninguno"/>
          <w:rtl w:val="0"/>
        </w:rPr>
        <w:t>ú</w:t>
      </w:r>
      <w:r>
        <w:rPr>
          <w:rStyle w:val="Ninguno"/>
          <w:rtl w:val="0"/>
          <w:lang w:val="es-ES_tradnl"/>
        </w:rPr>
        <w:t>blico, o en la prestaci</w:t>
      </w:r>
      <w:r>
        <w:rPr>
          <w:rStyle w:val="Ninguno"/>
          <w:rtl w:val="0"/>
          <w:lang w:val="es-ES_tradnl"/>
        </w:rPr>
        <w:t>ó</w:t>
      </w:r>
      <w:r>
        <w:rPr>
          <w:rStyle w:val="Ninguno"/>
          <w:rtl w:val="0"/>
          <w:lang w:val="es-ES_tradnl"/>
        </w:rPr>
        <w:t>n de servicios o la realizaci</w:t>
      </w:r>
      <w:r>
        <w:rPr>
          <w:rStyle w:val="Ninguno"/>
          <w:rtl w:val="0"/>
          <w:lang w:val="es-ES_tradnl"/>
        </w:rPr>
        <w:t>ó</w:t>
      </w:r>
      <w:r>
        <w:rPr>
          <w:rStyle w:val="Ninguno"/>
          <w:rtl w:val="0"/>
          <w:lang w:val="es-ES_tradnl"/>
        </w:rPr>
        <w:t>n de actividades en r</w:t>
      </w:r>
      <w:r>
        <w:rPr>
          <w:rStyle w:val="Ninguno"/>
          <w:rtl w:val="0"/>
          <w:lang w:val="fr-FR"/>
        </w:rPr>
        <w:t>é</w:t>
      </w:r>
      <w:r>
        <w:rPr>
          <w:rStyle w:val="Ninguno"/>
          <w:rtl w:val="0"/>
          <w:lang w:val="es-ES_tradnl"/>
        </w:rPr>
        <w:t>gimen de Derecho P</w:t>
      </w:r>
      <w:r>
        <w:rPr>
          <w:rStyle w:val="Ninguno"/>
          <w:rtl w:val="0"/>
        </w:rPr>
        <w:t>ú</w:t>
      </w:r>
      <w:r>
        <w:rPr>
          <w:rStyle w:val="Ninguno"/>
          <w:rtl w:val="0"/>
          <w:lang w:val="it-IT"/>
        </w:rPr>
        <w:t>blico.</w:t>
      </w:r>
    </w:p>
    <w:p>
      <w:pPr>
        <w:pStyle w:val="Cuerpo"/>
        <w:spacing w:line="276" w:lineRule="auto"/>
        <w:jc w:val="both"/>
      </w:pPr>
      <w:r>
        <w:rPr>
          <w:rStyle w:val="Ninguno"/>
          <w:rtl w:val="0"/>
          <w:lang w:val="es-ES_tradnl"/>
        </w:rPr>
        <w:t>A diferencia de los impuestos, las tasas son tributos sinalagm</w:t>
      </w:r>
      <w:r>
        <w:rPr>
          <w:rStyle w:val="Ninguno"/>
          <w:rtl w:val="0"/>
        </w:rPr>
        <w:t>á</w:t>
      </w:r>
      <w:r>
        <w:rPr>
          <w:rStyle w:val="Ninguno"/>
          <w:rtl w:val="0"/>
          <w:lang w:val="es-ES_tradnl"/>
        </w:rPr>
        <w:t>ticos: existe una contraprestaci</w:t>
      </w:r>
      <w:r>
        <w:rPr>
          <w:rStyle w:val="Ninguno"/>
          <w:rtl w:val="0"/>
          <w:lang w:val="es-ES_tradnl"/>
        </w:rPr>
        <w:t>ó</w:t>
      </w:r>
      <w:r>
        <w:rPr>
          <w:rStyle w:val="Ninguno"/>
          <w:rtl w:val="0"/>
          <w:lang w:val="es-ES_tradnl"/>
        </w:rPr>
        <w:t>n espec</w:t>
      </w:r>
      <w:r>
        <w:rPr>
          <w:rStyle w:val="Ninguno"/>
          <w:rtl w:val="0"/>
        </w:rPr>
        <w:t>í</w:t>
      </w:r>
      <w:r>
        <w:rPr>
          <w:rStyle w:val="Ninguno"/>
          <w:rtl w:val="0"/>
          <w:lang w:val="es-ES_tradnl"/>
        </w:rPr>
        <w:t>fica y diferenciada que justifica el pago. Por ello, su cuantificaci</w:t>
      </w:r>
      <w:r>
        <w:rPr>
          <w:rStyle w:val="Ninguno"/>
          <w:rtl w:val="0"/>
          <w:lang w:val="es-ES_tradnl"/>
        </w:rPr>
        <w:t>ó</w:t>
      </w:r>
      <w:r>
        <w:rPr>
          <w:rStyle w:val="Ninguno"/>
          <w:rtl w:val="0"/>
          <w:lang w:val="es-ES_tradnl"/>
        </w:rPr>
        <w:t>n no puede basarse en criterios propios de la riqueza o capacidad patrimonial del sujeto.</w:t>
      </w:r>
    </w:p>
    <w:p>
      <w:pPr>
        <w:pStyle w:val="Cuerpo"/>
        <w:spacing w:line="276" w:lineRule="auto"/>
        <w:jc w:val="both"/>
      </w:pPr>
      <w:r>
        <w:rPr>
          <w:rStyle w:val="Ninguno"/>
          <w:rtl w:val="0"/>
          <w:lang w:val="es-ES_tradnl"/>
        </w:rPr>
        <w:t>El art</w:t>
      </w:r>
      <w:r>
        <w:rPr>
          <w:rStyle w:val="Ninguno"/>
          <w:rtl w:val="0"/>
        </w:rPr>
        <w:t>í</w:t>
      </w:r>
      <w:r>
        <w:rPr>
          <w:rStyle w:val="Ninguno"/>
          <w:rtl w:val="0"/>
          <w:lang w:val="es-ES_tradnl"/>
        </w:rPr>
        <w:t>culo 24.4 del TRLRHL admite que, para la determinaci</w:t>
      </w:r>
      <w:r>
        <w:rPr>
          <w:rStyle w:val="Ninguno"/>
          <w:rtl w:val="0"/>
          <w:lang w:val="es-ES_tradnl"/>
        </w:rPr>
        <w:t>ó</w:t>
      </w:r>
      <w:r>
        <w:rPr>
          <w:rStyle w:val="Ninguno"/>
          <w:rtl w:val="0"/>
          <w:lang w:val="es-ES_tradnl"/>
        </w:rPr>
        <w:t>n del importe de las tasas, podr</w:t>
      </w:r>
      <w:r>
        <w:rPr>
          <w:rStyle w:val="Ninguno"/>
          <w:rtl w:val="0"/>
        </w:rPr>
        <w:t xml:space="preserve">á </w:t>
      </w:r>
      <w:r>
        <w:rPr>
          <w:rStyle w:val="Ninguno"/>
          <w:rtl w:val="0"/>
          <w:lang w:val="es-ES_tradnl"/>
        </w:rPr>
        <w:t>tenerse en cuenta la capacidad econ</w:t>
      </w:r>
      <w:r>
        <w:rPr>
          <w:rStyle w:val="Ninguno"/>
          <w:rtl w:val="0"/>
          <w:lang w:val="es-ES_tradnl"/>
        </w:rPr>
        <w:t>ó</w:t>
      </w:r>
      <w:r>
        <w:rPr>
          <w:rStyle w:val="Ninguno"/>
          <w:rtl w:val="0"/>
          <w:lang w:val="es-ES_tradnl"/>
        </w:rPr>
        <w:t xml:space="preserve">mica de las personas que han de satisfacerlas, pero </w:t>
      </w:r>
      <w:r>
        <w:rPr>
          <w:rStyle w:val="Ninguno"/>
          <w:rtl w:val="0"/>
        </w:rPr>
        <w:t>ú</w:t>
      </w:r>
      <w:r>
        <w:rPr>
          <w:rStyle w:val="Ninguno"/>
          <w:rtl w:val="0"/>
          <w:lang w:val="pt-PT"/>
        </w:rPr>
        <w:t>nicamente como criterio complementario, nunca como criterio principal.</w:t>
      </w:r>
    </w:p>
    <w:p>
      <w:pPr>
        <w:pStyle w:val="Cuerpo"/>
        <w:spacing w:line="276" w:lineRule="auto"/>
        <w:jc w:val="both"/>
      </w:pPr>
      <w:r>
        <w:rPr>
          <w:rStyle w:val="Ninguno"/>
          <w:rtl w:val="0"/>
          <w:lang w:val="es-ES_tradnl"/>
        </w:rPr>
        <w:t>No obstante, la Ordenanza Fiscal n</w:t>
      </w:r>
      <w:r>
        <w:rPr>
          <w:rStyle w:val="Ninguno"/>
          <w:rtl w:val="0"/>
        </w:rPr>
        <w:t xml:space="preserve">º </w:t>
      </w:r>
      <w:r>
        <w:rPr>
          <w:rStyle w:val="Ninguno"/>
          <w:rtl w:val="0"/>
          <w:lang w:val="es-ES_tradnl"/>
        </w:rPr>
        <w:t>21 utiliza el valor catastral de la vivienda del sujeto pasivo y los metros cuadrados construidos como variables determinantes de la cuota, lo que:</w:t>
      </w:r>
    </w:p>
    <w:p>
      <w:pPr>
        <w:pStyle w:val="List Paragraph"/>
        <w:numPr>
          <w:ilvl w:val="0"/>
          <w:numId w:val="6"/>
        </w:numPr>
        <w:spacing w:line="276" w:lineRule="auto"/>
        <w:jc w:val="both"/>
        <w:rPr>
          <w:lang w:val="es-ES_tradnl"/>
        </w:rPr>
      </w:pPr>
      <w:r>
        <w:rPr>
          <w:rStyle w:val="Ninguno"/>
          <w:rtl w:val="0"/>
          <w:lang w:val="es-ES_tradnl"/>
        </w:rPr>
        <w:t>Introduce un criterio propio de los tributos patrimoniales (IBI, Impuesto sobre el Patrimonio), ajeno a la naturaleza de las tasas por servicios.</w:t>
      </w:r>
    </w:p>
    <w:p>
      <w:pPr>
        <w:pStyle w:val="List Paragraph"/>
        <w:numPr>
          <w:ilvl w:val="0"/>
          <w:numId w:val="6"/>
        </w:numPr>
        <w:spacing w:line="276" w:lineRule="auto"/>
        <w:jc w:val="both"/>
        <w:rPr>
          <w:lang w:val="es-ES_tradnl"/>
        </w:rPr>
      </w:pPr>
      <w:r>
        <w:rPr>
          <w:rStyle w:val="Ninguno"/>
          <w:rtl w:val="0"/>
          <w:lang w:val="es-ES_tradnl"/>
        </w:rPr>
        <w:t>Convierte la tasa en un tributo de car</w:t>
      </w:r>
      <w:r>
        <w:rPr>
          <w:rStyle w:val="Ninguno"/>
          <w:rtl w:val="0"/>
          <w:lang w:val="es-ES_tradnl"/>
        </w:rPr>
        <w:t>á</w:t>
      </w:r>
      <w:r>
        <w:rPr>
          <w:rStyle w:val="Ninguno"/>
          <w:rtl w:val="0"/>
          <w:lang w:val="es-ES_tradnl"/>
        </w:rPr>
        <w:t>cter general, cuya cuant</w:t>
      </w:r>
      <w:r>
        <w:rPr>
          <w:rStyle w:val="Ninguno"/>
          <w:rtl w:val="0"/>
          <w:lang w:val="es-ES_tradnl"/>
        </w:rPr>
        <w:t>í</w:t>
      </w:r>
      <w:r>
        <w:rPr>
          <w:rStyle w:val="Ninguno"/>
          <w:rtl w:val="0"/>
          <w:lang w:val="es-ES_tradnl"/>
        </w:rPr>
        <w:t>a depende del valor y la superficie del inmueble y no del servicio prestado.</w:t>
      </w:r>
    </w:p>
    <w:p>
      <w:pPr>
        <w:pStyle w:val="List Paragraph"/>
        <w:numPr>
          <w:ilvl w:val="0"/>
          <w:numId w:val="6"/>
        </w:numPr>
        <w:spacing w:line="276" w:lineRule="auto"/>
        <w:jc w:val="both"/>
        <w:rPr>
          <w:lang w:val="es-ES_tradnl"/>
        </w:rPr>
      </w:pPr>
      <w:r>
        <w:rPr>
          <w:rStyle w:val="Ninguno"/>
          <w:rtl w:val="0"/>
          <w:lang w:val="es-ES_tradnl"/>
        </w:rPr>
        <w:t>Produce, en la pr</w:t>
      </w:r>
      <w:r>
        <w:rPr>
          <w:rStyle w:val="Ninguno"/>
          <w:rtl w:val="0"/>
          <w:lang w:val="es-ES_tradnl"/>
        </w:rPr>
        <w:t>á</w:t>
      </w:r>
      <w:r>
        <w:rPr>
          <w:rStyle w:val="Ninguno"/>
          <w:rtl w:val="0"/>
          <w:lang w:val="es-ES_tradnl"/>
        </w:rPr>
        <w:t>ctica, un efecto equivalente al de un recargo sobre el IBI, que es un impuesto, no una tasa.</w:t>
      </w:r>
    </w:p>
    <w:p>
      <w:pPr>
        <w:pStyle w:val="Cuerpo"/>
        <w:spacing w:line="276" w:lineRule="auto"/>
        <w:jc w:val="both"/>
      </w:pPr>
      <w:r>
        <w:rPr>
          <w:rStyle w:val="Ninguno"/>
          <w:rtl w:val="0"/>
          <w:lang w:val="es-ES_tradnl"/>
        </w:rPr>
        <w:t>La desnaturalizaci</w:t>
      </w:r>
      <w:r>
        <w:rPr>
          <w:rStyle w:val="Ninguno"/>
          <w:rtl w:val="0"/>
          <w:lang w:val="es-ES_tradnl"/>
        </w:rPr>
        <w:t>ó</w:t>
      </w:r>
      <w:r>
        <w:rPr>
          <w:rStyle w:val="Ninguno"/>
          <w:rtl w:val="0"/>
          <w:lang w:val="es-ES_tradnl"/>
        </w:rPr>
        <w:t>n de la tasa ha sido censurada por el Tribunal Supremo, entre otras, en la STS de 30 de noviembre de 2016 (rec. 3206/2015), que recuerda que la cuant</w:t>
      </w:r>
      <w:r>
        <w:rPr>
          <w:rStyle w:val="Ninguno"/>
          <w:rtl w:val="0"/>
        </w:rPr>
        <w:t>í</w:t>
      </w:r>
      <w:r>
        <w:rPr>
          <w:rStyle w:val="Ninguno"/>
          <w:rtl w:val="0"/>
          <w:lang w:val="es-ES_tradnl"/>
        </w:rPr>
        <w:t>a de la tasa no puede responder a criterios exclusivamente recaudatorios o patrimoniales. La configuraci</w:t>
      </w:r>
      <w:r>
        <w:rPr>
          <w:rStyle w:val="Ninguno"/>
          <w:rtl w:val="0"/>
          <w:lang w:val="es-ES_tradnl"/>
        </w:rPr>
        <w:t>ó</w:t>
      </w:r>
      <w:r>
        <w:rPr>
          <w:rStyle w:val="Ninguno"/>
          <w:rtl w:val="0"/>
          <w:lang w:val="es-ES_tradnl"/>
        </w:rPr>
        <w:t>n actual de la Ordenanza convierte la tasa en un impuesto encubierto, figura tributaria no prevista ni autorizada por la ley para los municipios en el marco de los servicios de recogida de residuos.</w:t>
      </w:r>
    </w:p>
    <w:p>
      <w:pPr>
        <w:pStyle w:val="Cuerpo"/>
        <w:spacing w:line="276" w:lineRule="auto"/>
        <w:jc w:val="both"/>
      </w:pPr>
    </w:p>
    <w:p>
      <w:pPr>
        <w:pStyle w:val="Cuerpo"/>
        <w:spacing w:line="276" w:lineRule="auto"/>
        <w:jc w:val="both"/>
        <w:rPr>
          <w:rStyle w:val="Ninguno"/>
          <w:b w:val="1"/>
          <w:bCs w:val="1"/>
        </w:rPr>
      </w:pPr>
      <w:r>
        <w:rPr>
          <w:rStyle w:val="Ninguno"/>
          <w:b w:val="1"/>
          <w:bCs w:val="1"/>
          <w:rtl w:val="0"/>
          <w:lang w:val="es-ES_tradnl"/>
        </w:rPr>
        <w:t>CUARTA. FALTA DE INDIVIDUALIZACI</w:t>
      </w:r>
      <w:r>
        <w:rPr>
          <w:rStyle w:val="Ninguno"/>
          <w:b w:val="1"/>
          <w:bCs w:val="1"/>
          <w:rtl w:val="0"/>
        </w:rPr>
        <w:t>Ó</w:t>
      </w:r>
      <w:r>
        <w:rPr>
          <w:rStyle w:val="Ninguno"/>
          <w:b w:val="1"/>
          <w:bCs w:val="1"/>
          <w:rtl w:val="0"/>
          <w:lang w:val="es-ES_tradnl"/>
        </w:rPr>
        <w:t>N EN LA CUANTIFICACI</w:t>
      </w:r>
      <w:r>
        <w:rPr>
          <w:rStyle w:val="Ninguno"/>
          <w:b w:val="1"/>
          <w:bCs w:val="1"/>
          <w:rtl w:val="0"/>
        </w:rPr>
        <w:t>Ó</w:t>
      </w:r>
      <w:r>
        <w:rPr>
          <w:rStyle w:val="Ninguno"/>
          <w:b w:val="1"/>
          <w:bCs w:val="1"/>
          <w:rtl w:val="0"/>
          <w:lang w:val="de-DE"/>
        </w:rPr>
        <w:t>N. VULNERACI</w:t>
      </w:r>
      <w:r>
        <w:rPr>
          <w:rStyle w:val="Ninguno"/>
          <w:b w:val="1"/>
          <w:bCs w:val="1"/>
          <w:rtl w:val="0"/>
        </w:rPr>
        <w:t>Ó</w:t>
      </w:r>
      <w:r>
        <w:rPr>
          <w:rStyle w:val="Ninguno"/>
          <w:b w:val="1"/>
          <w:bCs w:val="1"/>
          <w:rtl w:val="0"/>
          <w:lang w:val="es-ES_tradnl"/>
        </w:rPr>
        <w:t>N DE LOS PRINCIPIOS DE PROPORCIONALIDAD Y JUSTICIA TRIBUTARIA.</w:t>
      </w:r>
    </w:p>
    <w:p>
      <w:pPr>
        <w:pStyle w:val="Cuerpo"/>
        <w:spacing w:line="276" w:lineRule="auto"/>
        <w:jc w:val="both"/>
      </w:pPr>
      <w:r>
        <w:rPr>
          <w:rStyle w:val="Ninguno"/>
          <w:rtl w:val="0"/>
          <w:lang w:val="es-ES_tradnl"/>
        </w:rPr>
        <w:t>El art</w:t>
      </w:r>
      <w:r>
        <w:rPr>
          <w:rStyle w:val="Ninguno"/>
          <w:rtl w:val="0"/>
        </w:rPr>
        <w:t>í</w:t>
      </w:r>
      <w:r>
        <w:rPr>
          <w:rStyle w:val="Ninguno"/>
          <w:rtl w:val="0"/>
          <w:lang w:val="es-ES_tradnl"/>
        </w:rPr>
        <w:t>culo 31.1 de la Constituci</w:t>
      </w:r>
      <w:r>
        <w:rPr>
          <w:rStyle w:val="Ninguno"/>
          <w:rtl w:val="0"/>
          <w:lang w:val="es-ES_tradnl"/>
        </w:rPr>
        <w:t>ó</w:t>
      </w:r>
      <w:r>
        <w:rPr>
          <w:rStyle w:val="Ninguno"/>
          <w:rtl w:val="0"/>
          <w:lang w:val="es-ES_tradnl"/>
        </w:rPr>
        <w:t>n Espa</w:t>
      </w:r>
      <w:r>
        <w:rPr>
          <w:rStyle w:val="Ninguno"/>
          <w:rtl w:val="0"/>
          <w:lang w:val="es-ES_tradnl"/>
        </w:rPr>
        <w:t>ñ</w:t>
      </w:r>
      <w:r>
        <w:rPr>
          <w:rStyle w:val="Ninguno"/>
          <w:rtl w:val="0"/>
          <w:lang w:val="es-ES_tradnl"/>
        </w:rPr>
        <w:t>ola establece que todos contribuir</w:t>
      </w:r>
      <w:r>
        <w:rPr>
          <w:rStyle w:val="Ninguno"/>
          <w:rtl w:val="0"/>
        </w:rPr>
        <w:t>á</w:t>
      </w:r>
      <w:r>
        <w:rPr>
          <w:rStyle w:val="Ninguno"/>
          <w:rtl w:val="0"/>
          <w:lang w:val="es-ES_tradnl"/>
        </w:rPr>
        <w:t>n al sostenimiento de los gastos p</w:t>
      </w:r>
      <w:r>
        <w:rPr>
          <w:rStyle w:val="Ninguno"/>
          <w:rtl w:val="0"/>
        </w:rPr>
        <w:t>ú</w:t>
      </w:r>
      <w:r>
        <w:rPr>
          <w:rStyle w:val="Ninguno"/>
          <w:rtl w:val="0"/>
          <w:lang w:val="es-ES_tradnl"/>
        </w:rPr>
        <w:t>blicos de acuerdo con su capacidad econ</w:t>
      </w:r>
      <w:r>
        <w:rPr>
          <w:rStyle w:val="Ninguno"/>
          <w:rtl w:val="0"/>
          <w:lang w:val="es-ES_tradnl"/>
        </w:rPr>
        <w:t>ó</w:t>
      </w:r>
      <w:r>
        <w:rPr>
          <w:rStyle w:val="Ninguno"/>
          <w:rtl w:val="0"/>
          <w:lang w:val="es-ES_tradnl"/>
        </w:rPr>
        <w:t>mica mediante un sistema tributario justo, inspirado en los principios de igualdad y progresividad. Aunque este precepto se predica del sistema tributario en su conjunto, tambi</w:t>
      </w:r>
      <w:r>
        <w:rPr>
          <w:rStyle w:val="Ninguno"/>
          <w:rtl w:val="0"/>
          <w:lang w:val="fr-FR"/>
        </w:rPr>
        <w:t>é</w:t>
      </w:r>
      <w:r>
        <w:rPr>
          <w:rStyle w:val="Ninguno"/>
          <w:rtl w:val="0"/>
          <w:lang w:val="es-ES_tradnl"/>
        </w:rPr>
        <w:t>n vincula a los municipios en el dise</w:t>
      </w:r>
      <w:r>
        <w:rPr>
          <w:rStyle w:val="Ninguno"/>
          <w:rtl w:val="0"/>
          <w:lang w:val="es-ES_tradnl"/>
        </w:rPr>
        <w:t>ñ</w:t>
      </w:r>
      <w:r>
        <w:rPr>
          <w:rStyle w:val="Ninguno"/>
          <w:rtl w:val="0"/>
          <w:lang w:val="es-ES_tradnl"/>
        </w:rPr>
        <w:t>o de sus tributos locales.</w:t>
      </w:r>
    </w:p>
    <w:p>
      <w:pPr>
        <w:pStyle w:val="Cuerpo"/>
        <w:spacing w:line="276" w:lineRule="auto"/>
        <w:jc w:val="both"/>
      </w:pPr>
      <w:r>
        <w:rPr>
          <w:rStyle w:val="Ninguno"/>
          <w:rtl w:val="0"/>
          <w:lang w:val="es-ES_tradnl"/>
        </w:rPr>
        <w:t>La proporcionalidad exige que la carga tributaria soportada por cada contribuyente guarde una relaci</w:t>
      </w:r>
      <w:r>
        <w:rPr>
          <w:rStyle w:val="Ninguno"/>
          <w:rtl w:val="0"/>
          <w:lang w:val="es-ES_tradnl"/>
        </w:rPr>
        <w:t>ó</w:t>
      </w:r>
      <w:r>
        <w:rPr>
          <w:rStyle w:val="Ninguno"/>
          <w:rtl w:val="0"/>
          <w:lang w:val="es-ES_tradnl"/>
        </w:rPr>
        <w:t>n razonable con la prestaci</w:t>
      </w:r>
      <w:r>
        <w:rPr>
          <w:rStyle w:val="Ninguno"/>
          <w:rtl w:val="0"/>
          <w:lang w:val="es-ES_tradnl"/>
        </w:rPr>
        <w:t>ó</w:t>
      </w:r>
      <w:r>
        <w:rPr>
          <w:rStyle w:val="Ninguno"/>
          <w:rtl w:val="0"/>
          <w:lang w:val="es-ES_tradnl"/>
        </w:rPr>
        <w:t>n que recibe y con el coste que genera. Sin embargo, la Ordenanza Fiscal n</w:t>
      </w:r>
      <w:r>
        <w:rPr>
          <w:rStyle w:val="Ninguno"/>
          <w:rtl w:val="0"/>
        </w:rPr>
        <w:t xml:space="preserve">º </w:t>
      </w:r>
      <w:r>
        <w:rPr>
          <w:rStyle w:val="Ninguno"/>
          <w:rtl w:val="0"/>
        </w:rPr>
        <w:t>21:</w:t>
      </w:r>
    </w:p>
    <w:p>
      <w:pPr>
        <w:pStyle w:val="List Paragraph"/>
        <w:numPr>
          <w:ilvl w:val="0"/>
          <w:numId w:val="8"/>
        </w:numPr>
        <w:spacing w:line="276" w:lineRule="auto"/>
        <w:jc w:val="both"/>
        <w:rPr>
          <w:lang w:val="es-ES_tradnl"/>
        </w:rPr>
      </w:pPr>
      <w:r>
        <w:rPr>
          <w:rStyle w:val="Ninguno"/>
          <w:rtl w:val="0"/>
          <w:lang w:val="es-ES_tradnl"/>
        </w:rPr>
        <w:t>No establece ning</w:t>
      </w:r>
      <w:r>
        <w:rPr>
          <w:rStyle w:val="Ninguno"/>
          <w:rtl w:val="0"/>
          <w:lang w:val="es-ES_tradnl"/>
        </w:rPr>
        <w:t>ú</w:t>
      </w:r>
      <w:r>
        <w:rPr>
          <w:rStyle w:val="Ninguno"/>
          <w:rtl w:val="0"/>
          <w:lang w:val="es-ES_tradnl"/>
        </w:rPr>
        <w:t>n mecanismo para medir, estimar o aproximar el volumen de residuos generado por cada contribuyente.</w:t>
      </w:r>
    </w:p>
    <w:p>
      <w:pPr>
        <w:pStyle w:val="List Paragraph"/>
        <w:numPr>
          <w:ilvl w:val="0"/>
          <w:numId w:val="8"/>
        </w:numPr>
        <w:spacing w:line="276" w:lineRule="auto"/>
        <w:jc w:val="both"/>
        <w:rPr>
          <w:lang w:val="es-ES_tradnl"/>
        </w:rPr>
      </w:pPr>
      <w:r>
        <w:rPr>
          <w:rStyle w:val="Ninguno"/>
          <w:rtl w:val="0"/>
          <w:lang w:val="es-ES_tradnl"/>
        </w:rPr>
        <w:t>No contempla bonificaciones ni reducciones para quienes hagan un uso m</w:t>
      </w:r>
      <w:r>
        <w:rPr>
          <w:rStyle w:val="Ninguno"/>
          <w:rtl w:val="0"/>
          <w:lang w:val="es-ES_tradnl"/>
        </w:rPr>
        <w:t>í</w:t>
      </w:r>
      <w:r>
        <w:rPr>
          <w:rStyle w:val="Ninguno"/>
          <w:rtl w:val="0"/>
          <w:lang w:val="es-ES_tradnl"/>
        </w:rPr>
        <w:t>nimo o nulo del servicio (v.gr., inmuebles desocupados, personas empadronadas pero ausentes de forma prolongada).</w:t>
      </w:r>
    </w:p>
    <w:p>
      <w:pPr>
        <w:pStyle w:val="List Paragraph"/>
        <w:numPr>
          <w:ilvl w:val="0"/>
          <w:numId w:val="8"/>
        </w:numPr>
        <w:spacing w:line="276" w:lineRule="auto"/>
        <w:jc w:val="both"/>
        <w:rPr>
          <w:lang w:val="es-ES_tradnl"/>
        </w:rPr>
      </w:pPr>
      <w:r>
        <w:rPr>
          <w:rStyle w:val="Ninguno"/>
          <w:rtl w:val="0"/>
          <w:lang w:val="es-ES_tradnl"/>
        </w:rPr>
        <w:t>No establece diferencias entre inmuebles con alta y baja generaci</w:t>
      </w:r>
      <w:r>
        <w:rPr>
          <w:rStyle w:val="Ninguno"/>
          <w:rtl w:val="0"/>
          <w:lang w:val="es-ES_tradnl"/>
        </w:rPr>
        <w:t>ó</w:t>
      </w:r>
      <w:r>
        <w:rPr>
          <w:rStyle w:val="Ninguno"/>
          <w:rtl w:val="0"/>
          <w:lang w:val="es-ES_tradnl"/>
        </w:rPr>
        <w:t>n de residuos, cargando la misma cuota, proporcionalmente, a quienes generan m</w:t>
      </w:r>
      <w:r>
        <w:rPr>
          <w:rStyle w:val="Ninguno"/>
          <w:rtl w:val="0"/>
          <w:lang w:val="es-ES_tradnl"/>
        </w:rPr>
        <w:t>á</w:t>
      </w:r>
      <w:r>
        <w:rPr>
          <w:rStyle w:val="Ninguno"/>
          <w:rtl w:val="0"/>
          <w:lang w:val="es-ES_tradnl"/>
        </w:rPr>
        <w:t>s residuos y a quienes generan menos.</w:t>
      </w:r>
    </w:p>
    <w:p>
      <w:pPr>
        <w:pStyle w:val="List Paragraph"/>
        <w:numPr>
          <w:ilvl w:val="0"/>
          <w:numId w:val="8"/>
        </w:numPr>
        <w:spacing w:line="276" w:lineRule="auto"/>
        <w:jc w:val="both"/>
        <w:rPr>
          <w:lang w:val="es-ES_tradnl"/>
        </w:rPr>
      </w:pPr>
      <w:r>
        <w:rPr>
          <w:rStyle w:val="Ninguno"/>
          <w:rtl w:val="0"/>
          <w:lang w:val="es-ES_tradnl"/>
        </w:rPr>
        <w:t>Aplica un incremento autom</w:t>
      </w:r>
      <w:r>
        <w:rPr>
          <w:rStyle w:val="Ninguno"/>
          <w:rtl w:val="0"/>
          <w:lang w:val="es-ES_tradnl"/>
        </w:rPr>
        <w:t>á</w:t>
      </w:r>
      <w:r>
        <w:rPr>
          <w:rStyle w:val="Ninguno"/>
          <w:rtl w:val="0"/>
          <w:lang w:val="es-ES_tradnl"/>
        </w:rPr>
        <w:t>tico de cuota ligado al valor catastral del inmueble, sin que dicho incremento responda a un mayor uso del servicio, utilizando adem</w:t>
      </w:r>
      <w:r>
        <w:rPr>
          <w:rStyle w:val="Ninguno"/>
          <w:rtl w:val="0"/>
          <w:lang w:val="es-ES_tradnl"/>
        </w:rPr>
        <w:t>á</w:t>
      </w:r>
      <w:r>
        <w:rPr>
          <w:rStyle w:val="Ninguno"/>
          <w:rtl w:val="0"/>
          <w:lang w:val="es-ES_tradnl"/>
        </w:rPr>
        <w:t>s para ello una escala de gravamen con una grave deficiencia t</w:t>
      </w:r>
      <w:r>
        <w:rPr>
          <w:rStyle w:val="Ninguno"/>
          <w:rtl w:val="0"/>
          <w:lang w:val="es-ES_tradnl"/>
        </w:rPr>
        <w:t>é</w:t>
      </w:r>
      <w:r>
        <w:rPr>
          <w:rStyle w:val="Ninguno"/>
          <w:rtl w:val="0"/>
          <w:lang w:val="es-ES_tradnl"/>
        </w:rPr>
        <w:t xml:space="preserve">cnica, puesto que se produce el llamado </w:t>
      </w:r>
      <w:r>
        <w:rPr>
          <w:rStyle w:val="Ninguno"/>
          <w:rtl w:val="0"/>
          <w:lang w:val="es-ES_tradnl"/>
        </w:rPr>
        <w:t>“</w:t>
      </w:r>
      <w:r>
        <w:rPr>
          <w:rStyle w:val="Ninguno"/>
          <w:rtl w:val="0"/>
          <w:lang w:val="es-ES_tradnl"/>
        </w:rPr>
        <w:t>error de salto</w:t>
      </w:r>
      <w:r>
        <w:rPr>
          <w:rStyle w:val="Ninguno"/>
          <w:rtl w:val="0"/>
          <w:lang w:val="es-ES_tradnl"/>
        </w:rPr>
        <w:t>”</w:t>
      </w:r>
      <w:r>
        <w:rPr>
          <w:rStyle w:val="Ninguno"/>
          <w:rtl w:val="0"/>
          <w:lang w:val="es-ES_tradnl"/>
        </w:rPr>
        <w:t>: un solo euro m</w:t>
      </w:r>
      <w:r>
        <w:rPr>
          <w:rStyle w:val="Ninguno"/>
          <w:rtl w:val="0"/>
          <w:lang w:val="es-ES_tradnl"/>
        </w:rPr>
        <w:t>á</w:t>
      </w:r>
      <w:r>
        <w:rPr>
          <w:rStyle w:val="Ninguno"/>
          <w:rtl w:val="0"/>
          <w:lang w:val="es-ES_tradnl"/>
        </w:rPr>
        <w:t>s de valor catastral implica un incremento tanto de la cuota fija como de la cuota variable.</w:t>
      </w:r>
    </w:p>
    <w:p>
      <w:pPr>
        <w:pStyle w:val="Cuerpo"/>
        <w:spacing w:line="276" w:lineRule="auto"/>
        <w:jc w:val="both"/>
      </w:pPr>
      <w:r>
        <w:rPr>
          <w:rStyle w:val="Ninguno"/>
          <w:rtl w:val="0"/>
          <w:lang w:val="es-ES_tradnl"/>
        </w:rPr>
        <w:t>La configuraci</w:t>
      </w:r>
      <w:r>
        <w:rPr>
          <w:rStyle w:val="Ninguno"/>
          <w:rtl w:val="0"/>
          <w:lang w:val="es-ES_tradnl"/>
        </w:rPr>
        <w:t>ó</w:t>
      </w:r>
      <w:r>
        <w:rPr>
          <w:rStyle w:val="Ninguno"/>
          <w:rtl w:val="0"/>
          <w:lang w:val="es-ES_tradnl"/>
        </w:rPr>
        <w:t>n actual genera resultados notoriamente desproporcionados y discriminatorios, con fuertes diferencias no vinculadas al comportamiento individual, y que penalizan a residentes en viviendas de mayor tama</w:t>
      </w:r>
      <w:r>
        <w:rPr>
          <w:rStyle w:val="Ninguno"/>
          <w:rtl w:val="0"/>
          <w:lang w:val="es-ES_tradnl"/>
        </w:rPr>
        <w:t>ñ</w:t>
      </w:r>
      <w:r>
        <w:rPr>
          <w:rStyle w:val="Ninguno"/>
          <w:rtl w:val="0"/>
          <w:lang w:val="es-ES_tradnl"/>
        </w:rPr>
        <w:t>o, traslad</w:t>
      </w:r>
      <w:r>
        <w:rPr>
          <w:rStyle w:val="Ninguno"/>
          <w:rtl w:val="0"/>
        </w:rPr>
        <w:t>á</w:t>
      </w:r>
      <w:r>
        <w:rPr>
          <w:rStyle w:val="Ninguno"/>
          <w:rtl w:val="0"/>
          <w:lang w:val="es-ES_tradnl"/>
        </w:rPr>
        <w:t>ndoles costes de residuos que no han generado, sin permitir al contribuyente modificar su conducta individual para reducir la tasa. Esta ausencia total de individualizaci</w:t>
      </w:r>
      <w:r>
        <w:rPr>
          <w:rStyle w:val="Ninguno"/>
          <w:rtl w:val="0"/>
          <w:lang w:val="es-ES_tradnl"/>
        </w:rPr>
        <w:t>ó</w:t>
      </w:r>
      <w:r>
        <w:rPr>
          <w:rStyle w:val="Ninguno"/>
          <w:rtl w:val="0"/>
          <w:lang w:val="es-ES_tradnl"/>
        </w:rPr>
        <w:t>n determina que la carga tributaria sea desproporcionada e injusta, vulnerando los principios recogidos en el art</w:t>
      </w:r>
      <w:r>
        <w:rPr>
          <w:rStyle w:val="Ninguno"/>
          <w:rtl w:val="0"/>
        </w:rPr>
        <w:t>í</w:t>
      </w:r>
      <w:r>
        <w:rPr>
          <w:rStyle w:val="Ninguno"/>
          <w:rtl w:val="0"/>
          <w:lang w:val="es-ES_tradnl"/>
        </w:rPr>
        <w:t>culo 31.1 CE y el art</w:t>
      </w:r>
      <w:r>
        <w:rPr>
          <w:rStyle w:val="Ninguno"/>
          <w:rtl w:val="0"/>
        </w:rPr>
        <w:t>í</w:t>
      </w:r>
      <w:r>
        <w:rPr>
          <w:rStyle w:val="Ninguno"/>
          <w:rtl w:val="0"/>
          <w:lang w:val="pt-PT"/>
        </w:rPr>
        <w:t>culo 3.1 LGT.</w:t>
      </w:r>
    </w:p>
    <w:p>
      <w:pPr>
        <w:pStyle w:val="Cuerpo"/>
        <w:spacing w:line="276" w:lineRule="auto"/>
        <w:jc w:val="both"/>
      </w:pPr>
      <w:r>
        <w:rPr>
          <w:rStyle w:val="Ninguno"/>
          <w:rtl w:val="0"/>
          <w:lang w:val="es-ES_tradnl"/>
        </w:rPr>
        <w:t>Es m</w:t>
      </w:r>
      <w:r>
        <w:rPr>
          <w:rStyle w:val="Ninguno"/>
          <w:rtl w:val="0"/>
        </w:rPr>
        <w:t>á</w:t>
      </w:r>
      <w:r>
        <w:rPr>
          <w:rStyle w:val="Ninguno"/>
          <w:rtl w:val="0"/>
          <w:lang w:val="es-ES_tradnl"/>
        </w:rPr>
        <w:t>s, si son las personas las que generan los residuos, no se puede admitir, como figura en la explicaci</w:t>
      </w:r>
      <w:r>
        <w:rPr>
          <w:rStyle w:val="Ninguno"/>
          <w:rtl w:val="0"/>
          <w:lang w:val="es-ES_tradnl"/>
        </w:rPr>
        <w:t>ó</w:t>
      </w:r>
      <w:r>
        <w:rPr>
          <w:rStyle w:val="Ninguno"/>
          <w:rtl w:val="0"/>
          <w:lang w:val="es-ES_tradnl"/>
        </w:rPr>
        <w:t>n del c</w:t>
      </w:r>
      <w:r>
        <w:rPr>
          <w:rStyle w:val="Ninguno"/>
          <w:rtl w:val="0"/>
        </w:rPr>
        <w:t>á</w:t>
      </w:r>
      <w:r>
        <w:rPr>
          <w:rStyle w:val="Ninguno"/>
          <w:rtl w:val="0"/>
          <w:lang w:val="es-ES_tradnl"/>
        </w:rPr>
        <w:t xml:space="preserve">lculo de la tasa recogida en la </w:t>
      </w:r>
      <w:r>
        <w:rPr>
          <w:rStyle w:val="Ninguno"/>
          <w:rtl w:val="1"/>
          <w:lang w:val="ar-SA" w:bidi="ar-SA"/>
        </w:rPr>
        <w:t>“</w:t>
      </w:r>
      <w:r>
        <w:rPr>
          <w:rStyle w:val="Ninguno"/>
          <w:rtl w:val="0"/>
          <w:lang w:val="es-ES_tradnl"/>
        </w:rPr>
        <w:t>La Revista de Majadahonda</w:t>
      </w:r>
      <w:r>
        <w:rPr>
          <w:rStyle w:val="Ninguno"/>
          <w:rtl w:val="0"/>
        </w:rPr>
        <w:t>”</w:t>
      </w:r>
      <w:r>
        <w:rPr>
          <w:rStyle w:val="Ninguno"/>
          <w:rtl w:val="0"/>
          <w:lang w:val="es-ES_tradnl"/>
        </w:rPr>
        <w:t>, publicada por el Ayuntamiento, en el n</w:t>
      </w:r>
      <w:r>
        <w:rPr>
          <w:rStyle w:val="Ninguno"/>
          <w:rtl w:val="0"/>
        </w:rPr>
        <w:t>ú</w:t>
      </w:r>
      <w:r>
        <w:rPr>
          <w:rStyle w:val="Ninguno"/>
          <w:rtl w:val="0"/>
          <w:lang w:val="es-ES_tradnl"/>
        </w:rPr>
        <w:t xml:space="preserve">mero 95 de noviembre de 2025, que </w:t>
      </w:r>
      <w:r>
        <w:rPr>
          <w:rStyle w:val="Ninguno"/>
          <w:rtl w:val="1"/>
          <w:lang w:val="ar-SA" w:bidi="ar-SA"/>
        </w:rPr>
        <w:t>“</w:t>
      </w:r>
      <w:r>
        <w:rPr>
          <w:rStyle w:val="Ninguno"/>
          <w:rtl w:val="0"/>
          <w:lang w:val="es-ES_tradnl"/>
        </w:rPr>
        <w:t>no se tendr</w:t>
      </w:r>
      <w:r>
        <w:rPr>
          <w:rStyle w:val="Ninguno"/>
          <w:rtl w:val="0"/>
        </w:rPr>
        <w:t xml:space="preserve">á </w:t>
      </w:r>
      <w:r>
        <w:rPr>
          <w:rStyle w:val="Ninguno"/>
          <w:rtl w:val="0"/>
          <w:lang w:val="es-ES_tradnl"/>
        </w:rPr>
        <w:t>en cuenta el n</w:t>
      </w:r>
      <w:r>
        <w:rPr>
          <w:rStyle w:val="Ninguno"/>
          <w:rtl w:val="0"/>
        </w:rPr>
        <w:t>ú</w:t>
      </w:r>
      <w:r>
        <w:rPr>
          <w:rStyle w:val="Ninguno"/>
          <w:rtl w:val="0"/>
          <w:lang w:val="es-ES_tradnl"/>
        </w:rPr>
        <w:t>mero de personas empadronadas en la vivienda para el c</w:t>
      </w:r>
      <w:r>
        <w:rPr>
          <w:rStyle w:val="Ninguno"/>
          <w:rtl w:val="0"/>
        </w:rPr>
        <w:t>á</w:t>
      </w:r>
      <w:r>
        <w:rPr>
          <w:rStyle w:val="Ninguno"/>
          <w:rtl w:val="0"/>
          <w:lang w:val="es-ES_tradnl"/>
        </w:rPr>
        <w:t>lculo de la tasa</w:t>
      </w:r>
      <w:r>
        <w:rPr>
          <w:rStyle w:val="Ninguno"/>
          <w:rtl w:val="0"/>
        </w:rPr>
        <w:t>”</w:t>
      </w:r>
      <w:r>
        <w:rPr>
          <w:rStyle w:val="Ninguno"/>
          <w:rtl w:val="0"/>
          <w:lang w:val="es-ES_tradnl"/>
        </w:rPr>
        <w:t>. La justificaci</w:t>
      </w:r>
      <w:r>
        <w:rPr>
          <w:rStyle w:val="Ninguno"/>
          <w:rtl w:val="0"/>
          <w:lang w:val="es-ES_tradnl"/>
        </w:rPr>
        <w:t>ó</w:t>
      </w:r>
      <w:r>
        <w:rPr>
          <w:rStyle w:val="Ninguno"/>
          <w:rtl w:val="0"/>
          <w:lang w:val="es-ES_tradnl"/>
        </w:rPr>
        <w:t xml:space="preserve">n para rechazar el </w:t>
      </w:r>
      <w:r>
        <w:rPr>
          <w:rStyle w:val="Ninguno"/>
          <w:rtl w:val="0"/>
        </w:rPr>
        <w:t>ú</w:t>
      </w:r>
      <w:r>
        <w:rPr>
          <w:rStyle w:val="Ninguno"/>
          <w:rtl w:val="0"/>
          <w:lang w:val="es-ES_tradnl"/>
        </w:rPr>
        <w:t>nico elemento que tiene relaci</w:t>
      </w:r>
      <w:r>
        <w:rPr>
          <w:rStyle w:val="Ninguno"/>
          <w:rtl w:val="0"/>
          <w:lang w:val="es-ES_tradnl"/>
        </w:rPr>
        <w:t>ó</w:t>
      </w:r>
      <w:r>
        <w:rPr>
          <w:rStyle w:val="Ninguno"/>
          <w:rtl w:val="0"/>
          <w:lang w:val="es-ES_tradnl"/>
        </w:rPr>
        <w:t>n con el objeto imponible de la tasa, no penalizar a las familias numerosas, es cuando menos sorprendente, pues la propia ordenanza ha previsto una bonificaci</w:t>
      </w:r>
      <w:r>
        <w:rPr>
          <w:rStyle w:val="Ninguno"/>
          <w:rtl w:val="0"/>
          <w:lang w:val="es-ES_tradnl"/>
        </w:rPr>
        <w:t>ó</w:t>
      </w:r>
      <w:r>
        <w:rPr>
          <w:rStyle w:val="Ninguno"/>
          <w:rtl w:val="0"/>
          <w:lang w:val="es-ES_tradnl"/>
        </w:rPr>
        <w:t>n de la cuant</w:t>
      </w:r>
      <w:r>
        <w:rPr>
          <w:rStyle w:val="Ninguno"/>
          <w:rtl w:val="0"/>
        </w:rPr>
        <w:t>í</w:t>
      </w:r>
      <w:r>
        <w:rPr>
          <w:rStyle w:val="Ninguno"/>
          <w:rtl w:val="0"/>
          <w:lang w:val="es-ES_tradnl"/>
        </w:rPr>
        <w:t>a de la tasa a las familias numerosas. Lo m</w:t>
      </w:r>
      <w:r>
        <w:rPr>
          <w:rStyle w:val="Ninguno"/>
          <w:rtl w:val="0"/>
        </w:rPr>
        <w:t>á</w:t>
      </w:r>
      <w:r>
        <w:rPr>
          <w:rStyle w:val="Ninguno"/>
          <w:rtl w:val="0"/>
          <w:lang w:val="fr-FR"/>
        </w:rPr>
        <w:t>s l</w:t>
      </w:r>
      <w:r>
        <w:rPr>
          <w:rStyle w:val="Ninguno"/>
          <w:rtl w:val="0"/>
          <w:lang w:val="es-ES_tradnl"/>
        </w:rPr>
        <w:t>ó</w:t>
      </w:r>
      <w:r>
        <w:rPr>
          <w:rStyle w:val="Ninguno"/>
          <w:rtl w:val="0"/>
          <w:lang w:val="es-ES_tradnl"/>
        </w:rPr>
        <w:t>gico para fijar la cuota, al menos en el caso de las viviendas, es utilizar el n</w:t>
      </w:r>
      <w:r>
        <w:rPr>
          <w:rStyle w:val="Ninguno"/>
          <w:rtl w:val="0"/>
        </w:rPr>
        <w:t>ú</w:t>
      </w:r>
      <w:r>
        <w:rPr>
          <w:rStyle w:val="Ninguno"/>
          <w:rtl w:val="0"/>
          <w:lang w:val="es-ES_tradnl"/>
        </w:rPr>
        <w:t>mero de personas empadronadas en la vivienda, dato del que dispone el Ayuntamiento pues es quien elabora el Padr</w:t>
      </w:r>
      <w:r>
        <w:rPr>
          <w:rStyle w:val="Ninguno"/>
          <w:rtl w:val="0"/>
          <w:lang w:val="es-ES_tradnl"/>
        </w:rPr>
        <w:t>ó</w:t>
      </w:r>
      <w:r>
        <w:rPr>
          <w:rStyle w:val="Ninguno"/>
          <w:rtl w:val="0"/>
          <w:lang w:val="es-ES_tradnl"/>
        </w:rPr>
        <w:t>n y posteriormente, si as</w:t>
      </w:r>
      <w:r>
        <w:rPr>
          <w:rStyle w:val="Ninguno"/>
          <w:rtl w:val="0"/>
        </w:rPr>
        <w:t xml:space="preserve">í </w:t>
      </w:r>
      <w:r>
        <w:rPr>
          <w:rStyle w:val="Ninguno"/>
          <w:rtl w:val="0"/>
          <w:lang w:val="es-ES_tradnl"/>
        </w:rPr>
        <w:t>se considera oportuno, aplicar coeficientes reductores seg</w:t>
      </w:r>
      <w:r>
        <w:rPr>
          <w:rStyle w:val="Ninguno"/>
          <w:rtl w:val="0"/>
        </w:rPr>
        <w:t>ú</w:t>
      </w:r>
      <w:r>
        <w:rPr>
          <w:rStyle w:val="Ninguno"/>
          <w:rtl w:val="0"/>
          <w:lang w:val="es-ES_tradnl"/>
        </w:rPr>
        <w:t>n vaya aumentando ese n</w:t>
      </w:r>
      <w:r>
        <w:rPr>
          <w:rStyle w:val="Ninguno"/>
          <w:rtl w:val="0"/>
        </w:rPr>
        <w:t>ú</w:t>
      </w:r>
      <w:r>
        <w:rPr>
          <w:rStyle w:val="Ninguno"/>
          <w:rtl w:val="0"/>
          <w:lang w:val="es-ES_tradnl"/>
        </w:rPr>
        <w:t>mero, utilizando por ejemplo las escalas de equivalencia como las de la Organizaci</w:t>
      </w:r>
      <w:r>
        <w:rPr>
          <w:rStyle w:val="Ninguno"/>
          <w:rtl w:val="0"/>
          <w:lang w:val="es-ES_tradnl"/>
        </w:rPr>
        <w:t>ó</w:t>
      </w:r>
      <w:r>
        <w:rPr>
          <w:rStyle w:val="Ninguno"/>
          <w:rtl w:val="0"/>
          <w:lang w:val="es-ES_tradnl"/>
        </w:rPr>
        <w:t>n de Cooperaci</w:t>
      </w:r>
      <w:r>
        <w:rPr>
          <w:rStyle w:val="Ninguno"/>
          <w:rtl w:val="0"/>
          <w:lang w:val="es-ES_tradnl"/>
        </w:rPr>
        <w:t>ó</w:t>
      </w:r>
      <w:r>
        <w:rPr>
          <w:rStyle w:val="Ninguno"/>
          <w:rtl w:val="0"/>
          <w:lang w:val="es-ES_tradnl"/>
        </w:rPr>
        <w:t>n y Desarrollo Econ</w:t>
      </w:r>
      <w:r>
        <w:rPr>
          <w:rStyle w:val="Ninguno"/>
          <w:rtl w:val="0"/>
          <w:lang w:val="es-ES_tradnl"/>
        </w:rPr>
        <w:t>ó</w:t>
      </w:r>
      <w:r>
        <w:rPr>
          <w:rStyle w:val="Ninguno"/>
          <w:rtl w:val="0"/>
          <w:lang w:val="pt-PT"/>
        </w:rPr>
        <w:t>mico (OCDE).</w:t>
      </w:r>
    </w:p>
    <w:p>
      <w:pPr>
        <w:pStyle w:val="Cuerpo"/>
        <w:spacing w:line="276" w:lineRule="auto"/>
        <w:jc w:val="both"/>
      </w:pPr>
    </w:p>
    <w:p>
      <w:pPr>
        <w:pStyle w:val="Cuerpo"/>
        <w:spacing w:line="276" w:lineRule="auto"/>
        <w:jc w:val="both"/>
      </w:pPr>
    </w:p>
    <w:p>
      <w:pPr>
        <w:pStyle w:val="Cuerpo"/>
        <w:spacing w:line="276" w:lineRule="auto"/>
        <w:jc w:val="both"/>
        <w:rPr>
          <w:rStyle w:val="Ninguno"/>
          <w:b w:val="1"/>
          <w:bCs w:val="1"/>
        </w:rPr>
      </w:pPr>
      <w:r>
        <w:rPr>
          <w:rStyle w:val="Ninguno"/>
          <w:b w:val="1"/>
          <w:bCs w:val="1"/>
          <w:rtl w:val="0"/>
          <w:lang w:val="de-DE"/>
        </w:rPr>
        <w:t>QUINTA. VULNERACI</w:t>
      </w:r>
      <w:r>
        <w:rPr>
          <w:rStyle w:val="Ninguno"/>
          <w:b w:val="1"/>
          <w:bCs w:val="1"/>
          <w:rtl w:val="0"/>
        </w:rPr>
        <w:t>Ó</w:t>
      </w:r>
      <w:r>
        <w:rPr>
          <w:rStyle w:val="Ninguno"/>
          <w:b w:val="1"/>
          <w:bCs w:val="1"/>
          <w:rtl w:val="0"/>
          <w:lang w:val="es-ES_tradnl"/>
        </w:rPr>
        <w:t>N DEL PRINCIPIO DE IGUALDAD Y ARBITRARIEDAD EN EL SISTEMA DE TRAMOS</w:t>
      </w:r>
    </w:p>
    <w:p>
      <w:pPr>
        <w:pStyle w:val="Cuerpo"/>
        <w:spacing w:line="276" w:lineRule="auto"/>
        <w:jc w:val="both"/>
      </w:pPr>
      <w:r>
        <w:rPr>
          <w:rStyle w:val="Ninguno"/>
          <w:rtl w:val="0"/>
          <w:lang w:val="es-ES_tradnl"/>
        </w:rPr>
        <w:t>El art</w:t>
      </w:r>
      <w:r>
        <w:rPr>
          <w:rStyle w:val="Ninguno"/>
          <w:rtl w:val="0"/>
        </w:rPr>
        <w:t>í</w:t>
      </w:r>
      <w:r>
        <w:rPr>
          <w:rStyle w:val="Ninguno"/>
          <w:rtl w:val="0"/>
          <w:lang w:val="es-ES_tradnl"/>
        </w:rPr>
        <w:t>culo 14 de la Constituci</w:t>
      </w:r>
      <w:r>
        <w:rPr>
          <w:rStyle w:val="Ninguno"/>
          <w:rtl w:val="0"/>
          <w:lang w:val="es-ES_tradnl"/>
        </w:rPr>
        <w:t>ó</w:t>
      </w:r>
      <w:r>
        <w:rPr>
          <w:rStyle w:val="Ninguno"/>
          <w:rtl w:val="0"/>
          <w:lang w:val="es-ES_tradnl"/>
        </w:rPr>
        <w:t>n Espa</w:t>
      </w:r>
      <w:r>
        <w:rPr>
          <w:rStyle w:val="Ninguno"/>
          <w:rtl w:val="0"/>
          <w:lang w:val="es-ES_tradnl"/>
        </w:rPr>
        <w:t>ñ</w:t>
      </w:r>
      <w:r>
        <w:rPr>
          <w:rStyle w:val="Ninguno"/>
          <w:rtl w:val="0"/>
          <w:lang w:val="es-ES_tradnl"/>
        </w:rPr>
        <w:t>ola consagra el derecho fundamental a la igualdad ante la ley. En materia tributaria, este principio impide que se establezcan diferencias de trato entre contribuyentes que carezcan de una justificaci</w:t>
      </w:r>
      <w:r>
        <w:rPr>
          <w:rStyle w:val="Ninguno"/>
          <w:rtl w:val="0"/>
          <w:lang w:val="es-ES_tradnl"/>
        </w:rPr>
        <w:t>ó</w:t>
      </w:r>
      <w:r>
        <w:rPr>
          <w:rStyle w:val="Ninguno"/>
          <w:rtl w:val="0"/>
          <w:lang w:val="es-ES_tradnl"/>
        </w:rPr>
        <w:t>n objetiva, razonable y proporcional.</w:t>
      </w:r>
    </w:p>
    <w:p>
      <w:pPr>
        <w:pStyle w:val="Cuerpo"/>
        <w:spacing w:line="276" w:lineRule="auto"/>
        <w:jc w:val="both"/>
      </w:pPr>
      <w:r>
        <w:rPr>
          <w:rStyle w:val="Ninguno"/>
          <w:rtl w:val="0"/>
          <w:lang w:val="es-ES_tradnl"/>
        </w:rPr>
        <w:t>La Ordenanza Fiscal n</w:t>
      </w:r>
      <w:r>
        <w:rPr>
          <w:rStyle w:val="Ninguno"/>
          <w:rtl w:val="0"/>
        </w:rPr>
        <w:t xml:space="preserve">º </w:t>
      </w:r>
      <w:r>
        <w:rPr>
          <w:rStyle w:val="Ninguno"/>
          <w:rtl w:val="0"/>
          <w:lang w:val="es-ES_tradnl"/>
        </w:rPr>
        <w:t>21 establece un sistema de tramos en funci</w:t>
      </w:r>
      <w:r>
        <w:rPr>
          <w:rStyle w:val="Ninguno"/>
          <w:rtl w:val="0"/>
          <w:lang w:val="es-ES_tradnl"/>
        </w:rPr>
        <w:t>ó</w:t>
      </w:r>
      <w:r>
        <w:rPr>
          <w:rStyle w:val="Ninguno"/>
          <w:rtl w:val="0"/>
          <w:lang w:val="es-ES_tradnl"/>
        </w:rPr>
        <w:t>n del valor catastral, de modo que contribuyentes con mayor valor catastral soportan cuotas m</w:t>
      </w:r>
      <w:r>
        <w:rPr>
          <w:rStyle w:val="Ninguno"/>
          <w:rtl w:val="0"/>
        </w:rPr>
        <w:t>á</w:t>
      </w:r>
      <w:r>
        <w:rPr>
          <w:rStyle w:val="Ninguno"/>
          <w:rtl w:val="0"/>
          <w:lang w:val="es-ES_tradnl"/>
        </w:rPr>
        <w:t>s elevadas. Esta diferenciaci</w:t>
      </w:r>
      <w:r>
        <w:rPr>
          <w:rStyle w:val="Ninguno"/>
          <w:rtl w:val="0"/>
          <w:lang w:val="es-ES_tradnl"/>
        </w:rPr>
        <w:t>ó</w:t>
      </w:r>
      <w:r>
        <w:rPr>
          <w:rStyle w:val="Ninguno"/>
          <w:rtl w:val="0"/>
          <w:lang w:val="de-DE"/>
        </w:rPr>
        <w:t>n:</w:t>
      </w:r>
    </w:p>
    <w:p>
      <w:pPr>
        <w:pStyle w:val="List Paragraph"/>
        <w:numPr>
          <w:ilvl w:val="0"/>
          <w:numId w:val="10"/>
        </w:numPr>
        <w:spacing w:line="276" w:lineRule="auto"/>
        <w:jc w:val="both"/>
        <w:rPr>
          <w:lang w:val="es-ES_tradnl"/>
        </w:rPr>
      </w:pPr>
      <w:r>
        <w:rPr>
          <w:rStyle w:val="Ninguno"/>
          <w:rtl w:val="0"/>
          <w:lang w:val="es-ES_tradnl"/>
        </w:rPr>
        <w:t>No tiene justificaci</w:t>
      </w:r>
      <w:r>
        <w:rPr>
          <w:rStyle w:val="Ninguno"/>
          <w:rtl w:val="0"/>
          <w:lang w:val="es-ES_tradnl"/>
        </w:rPr>
        <w:t>ó</w:t>
      </w:r>
      <w:r>
        <w:rPr>
          <w:rStyle w:val="Ninguno"/>
          <w:rtl w:val="0"/>
          <w:lang w:val="es-ES_tradnl"/>
        </w:rPr>
        <w:t>n vinculada al servicio prestado, ya que dos inmuebles de diferente valor catastral pueden generar exactamente la misma cantidad de residuos, sin embargo, tributan de forma diferente.</w:t>
      </w:r>
    </w:p>
    <w:p>
      <w:pPr>
        <w:pStyle w:val="List Paragraph"/>
        <w:numPr>
          <w:ilvl w:val="0"/>
          <w:numId w:val="10"/>
        </w:numPr>
        <w:spacing w:line="276" w:lineRule="auto"/>
        <w:jc w:val="both"/>
        <w:rPr>
          <w:lang w:val="es-ES_tradnl"/>
        </w:rPr>
      </w:pPr>
      <w:r>
        <w:rPr>
          <w:rStyle w:val="Ninguno"/>
          <w:rtl w:val="0"/>
          <w:lang w:val="es-ES_tradnl"/>
        </w:rPr>
        <w:t>Puede producir incrementos cuantitativamente significativos de la cuota por un simple cambio de tramo, sin que exista variaci</w:t>
      </w:r>
      <w:r>
        <w:rPr>
          <w:rStyle w:val="Ninguno"/>
          <w:rtl w:val="0"/>
          <w:lang w:val="es-ES_tradnl"/>
        </w:rPr>
        <w:t>ó</w:t>
      </w:r>
      <w:r>
        <w:rPr>
          <w:rStyle w:val="Ninguno"/>
          <w:rtl w:val="0"/>
          <w:lang w:val="es-ES_tradnl"/>
        </w:rPr>
        <w:t>n alguna en la utilizaci</w:t>
      </w:r>
      <w:r>
        <w:rPr>
          <w:rStyle w:val="Ninguno"/>
          <w:rtl w:val="0"/>
          <w:lang w:val="es-ES_tradnl"/>
        </w:rPr>
        <w:t>ó</w:t>
      </w:r>
      <w:r>
        <w:rPr>
          <w:rStyle w:val="Ninguno"/>
          <w:rtl w:val="0"/>
          <w:lang w:val="es-ES_tradnl"/>
        </w:rPr>
        <w:t xml:space="preserve">n del servicio incurriendo, como se ha argumentado anteriormente, en el llamado </w:t>
      </w:r>
      <w:r>
        <w:rPr>
          <w:rStyle w:val="Ninguno"/>
          <w:rtl w:val="0"/>
          <w:lang w:val="es-ES_tradnl"/>
        </w:rPr>
        <w:t>“</w:t>
      </w:r>
      <w:r>
        <w:rPr>
          <w:rStyle w:val="Ninguno"/>
          <w:rtl w:val="0"/>
          <w:lang w:val="es-ES_tradnl"/>
        </w:rPr>
        <w:t>error de salto</w:t>
      </w:r>
      <w:r>
        <w:rPr>
          <w:rStyle w:val="Ninguno"/>
          <w:rtl w:val="0"/>
          <w:lang w:val="es-ES_tradnl"/>
        </w:rPr>
        <w:t>”</w:t>
      </w:r>
      <w:r>
        <w:rPr>
          <w:rStyle w:val="Ninguno"/>
          <w:rtl w:val="0"/>
          <w:lang w:val="es-ES_tradnl"/>
        </w:rPr>
        <w:t>.</w:t>
      </w:r>
    </w:p>
    <w:p>
      <w:pPr>
        <w:pStyle w:val="List Paragraph"/>
        <w:numPr>
          <w:ilvl w:val="0"/>
          <w:numId w:val="10"/>
        </w:numPr>
        <w:spacing w:line="276" w:lineRule="auto"/>
        <w:jc w:val="both"/>
        <w:rPr>
          <w:lang w:val="es-ES_tradnl"/>
        </w:rPr>
      </w:pPr>
      <w:r>
        <w:rPr>
          <w:rStyle w:val="Ninguno"/>
          <w:rtl w:val="0"/>
          <w:lang w:val="es-ES_tradnl"/>
        </w:rPr>
        <w:t>Introduce una progresividad ajena a la naturaleza de las tasas, que no es un tributo personal sobre la renta o el patrimonio, sino un tributo vinculado a la prestaci</w:t>
      </w:r>
      <w:r>
        <w:rPr>
          <w:rStyle w:val="Ninguno"/>
          <w:rtl w:val="0"/>
          <w:lang w:val="es-ES_tradnl"/>
        </w:rPr>
        <w:t>ó</w:t>
      </w:r>
      <w:r>
        <w:rPr>
          <w:rStyle w:val="Ninguno"/>
          <w:rtl w:val="0"/>
          <w:lang w:val="es-ES_tradnl"/>
        </w:rPr>
        <w:t>n de un servicio espec</w:t>
      </w:r>
      <w:r>
        <w:rPr>
          <w:rStyle w:val="Ninguno"/>
          <w:rtl w:val="0"/>
          <w:lang w:val="es-ES_tradnl"/>
        </w:rPr>
        <w:t>í</w:t>
      </w:r>
      <w:r>
        <w:rPr>
          <w:rStyle w:val="Ninguno"/>
          <w:rtl w:val="0"/>
          <w:lang w:val="es-ES_tradnl"/>
        </w:rPr>
        <w:t>fico.</w:t>
      </w:r>
    </w:p>
    <w:p>
      <w:pPr>
        <w:pStyle w:val="Cuerpo"/>
        <w:spacing w:line="276" w:lineRule="auto"/>
        <w:jc w:val="both"/>
      </w:pPr>
      <w:r>
        <w:rPr>
          <w:rStyle w:val="Ninguno"/>
          <w:rtl w:val="0"/>
          <w:lang w:val="es-ES_tradnl"/>
        </w:rPr>
        <w:t>La diferencia de trato no responde a ninguna diferencia real en el coste del servicio que recibe cada contribuyente, lo que determina que el sistema sea discriminatorio y contrario al art</w:t>
      </w:r>
      <w:r>
        <w:rPr>
          <w:rStyle w:val="Ninguno"/>
          <w:rtl w:val="0"/>
        </w:rPr>
        <w:t>í</w:t>
      </w:r>
      <w:r>
        <w:rPr>
          <w:rStyle w:val="Ninguno"/>
          <w:rtl w:val="0"/>
          <w:lang w:val="es-ES_tradnl"/>
        </w:rPr>
        <w:t>culo 14 CE.</w:t>
      </w:r>
    </w:p>
    <w:p>
      <w:pPr>
        <w:pStyle w:val="Cuerpo"/>
        <w:spacing w:line="276" w:lineRule="auto"/>
        <w:jc w:val="both"/>
      </w:pPr>
    </w:p>
    <w:p>
      <w:pPr>
        <w:pStyle w:val="Cuerpo"/>
        <w:spacing w:line="276" w:lineRule="auto"/>
        <w:jc w:val="both"/>
        <w:rPr>
          <w:rStyle w:val="Ninguno"/>
          <w:b w:val="1"/>
          <w:bCs w:val="1"/>
        </w:rPr>
      </w:pPr>
      <w:r>
        <w:rPr>
          <w:rStyle w:val="Ninguno"/>
          <w:b w:val="1"/>
          <w:bCs w:val="1"/>
          <w:rtl w:val="0"/>
          <w:lang w:val="es-ES_tradnl"/>
        </w:rPr>
        <w:t>SEXTA. INSUFICIENCIA DE LA MEMORIA ECON</w:t>
      </w:r>
      <w:r>
        <w:rPr>
          <w:rStyle w:val="Ninguno"/>
          <w:b w:val="1"/>
          <w:bCs w:val="1"/>
          <w:rtl w:val="0"/>
        </w:rPr>
        <w:t>Ó</w:t>
      </w:r>
      <w:r>
        <w:rPr>
          <w:rStyle w:val="Ninguno"/>
          <w:b w:val="1"/>
          <w:bCs w:val="1"/>
          <w:rtl w:val="0"/>
          <w:lang w:val="de-DE"/>
        </w:rPr>
        <w:t>MICO-FINANCIERA. FALTA DE TRANSPARENCIA E INDEFENSI</w:t>
      </w:r>
      <w:r>
        <w:rPr>
          <w:rStyle w:val="Ninguno"/>
          <w:b w:val="1"/>
          <w:bCs w:val="1"/>
          <w:rtl w:val="0"/>
        </w:rPr>
        <w:t>Ó</w:t>
      </w:r>
      <w:r>
        <w:rPr>
          <w:rStyle w:val="Ninguno"/>
          <w:b w:val="1"/>
          <w:bCs w:val="1"/>
          <w:rtl w:val="0"/>
        </w:rPr>
        <w:t>N.</w:t>
      </w:r>
    </w:p>
    <w:p>
      <w:pPr>
        <w:pStyle w:val="Cuerpo"/>
        <w:jc w:val="both"/>
      </w:pPr>
      <w:r>
        <w:rPr>
          <w:rStyle w:val="Ninguno"/>
          <w:rtl w:val="0"/>
          <w:lang w:val="es-ES_tradnl"/>
        </w:rPr>
        <w:t>El art</w:t>
      </w:r>
      <w:r>
        <w:rPr>
          <w:rStyle w:val="Ninguno"/>
          <w:rtl w:val="0"/>
        </w:rPr>
        <w:t>í</w:t>
      </w:r>
      <w:r>
        <w:rPr>
          <w:rStyle w:val="Ninguno"/>
          <w:rtl w:val="0"/>
          <w:lang w:val="es-ES_tradnl"/>
        </w:rPr>
        <w:t>culo 20 de la Ley 8/1989, de 13 de abril, de Tasas y Precios P</w:t>
      </w:r>
      <w:r>
        <w:rPr>
          <w:rStyle w:val="Ninguno"/>
          <w:rtl w:val="0"/>
        </w:rPr>
        <w:t>ú</w:t>
      </w:r>
      <w:r>
        <w:rPr>
          <w:rStyle w:val="Ninguno"/>
          <w:rtl w:val="0"/>
          <w:lang w:val="pt-PT"/>
        </w:rPr>
        <w:t xml:space="preserve">blicos, titulado </w:t>
      </w:r>
      <w:r>
        <w:rPr>
          <w:rStyle w:val="Ninguno"/>
          <w:rtl w:val="1"/>
          <w:lang w:val="ar-SA" w:bidi="ar-SA"/>
        </w:rPr>
        <w:t>“</w:t>
      </w:r>
      <w:r>
        <w:rPr>
          <w:rStyle w:val="Ninguno"/>
          <w:rtl w:val="0"/>
          <w:lang w:val="it-IT"/>
        </w:rPr>
        <w:t>Memoria econ</w:t>
      </w:r>
      <w:r>
        <w:rPr>
          <w:rStyle w:val="Ninguno"/>
          <w:rtl w:val="0"/>
          <w:lang w:val="es-ES_tradnl"/>
        </w:rPr>
        <w:t>ó</w:t>
      </w:r>
      <w:r>
        <w:rPr>
          <w:rStyle w:val="Ninguno"/>
          <w:rtl w:val="0"/>
          <w:lang w:val="es-ES_tradnl"/>
        </w:rPr>
        <w:t>mico-financiera</w:t>
      </w:r>
      <w:r>
        <w:rPr>
          <w:rStyle w:val="Ninguno"/>
          <w:rtl w:val="0"/>
        </w:rPr>
        <w:t>”</w:t>
      </w:r>
      <w:r>
        <w:rPr>
          <w:rStyle w:val="Ninguno"/>
          <w:rtl w:val="0"/>
          <w:lang w:val="es-ES_tradnl"/>
        </w:rPr>
        <w:t>, establece:</w:t>
      </w:r>
    </w:p>
    <w:p>
      <w:pPr>
        <w:pStyle w:val="Cuerpo"/>
        <w:ind w:left="708" w:firstLine="0"/>
        <w:jc w:val="both"/>
      </w:pPr>
      <w:r>
        <w:rPr>
          <w:rStyle w:val="Ninguno"/>
          <w:rtl w:val="0"/>
          <w:lang w:val="es-ES_tradnl"/>
        </w:rPr>
        <w:t>1. Toda propuesta de establecimiento de una nueva tasa o de modificaci</w:t>
      </w:r>
      <w:r>
        <w:rPr>
          <w:rStyle w:val="Ninguno"/>
          <w:rtl w:val="0"/>
          <w:lang w:val="es-ES_tradnl"/>
        </w:rPr>
        <w:t>ó</w:t>
      </w:r>
      <w:r>
        <w:rPr>
          <w:rStyle w:val="Ninguno"/>
          <w:rtl w:val="0"/>
          <w:lang w:val="es-ES_tradnl"/>
        </w:rPr>
        <w:t>n espec</w:t>
      </w:r>
      <w:r>
        <w:rPr>
          <w:rStyle w:val="Ninguno"/>
          <w:rtl w:val="0"/>
        </w:rPr>
        <w:t>í</w:t>
      </w:r>
      <w:r>
        <w:rPr>
          <w:rStyle w:val="Ninguno"/>
          <w:rtl w:val="0"/>
          <w:lang w:val="es-ES_tradnl"/>
        </w:rPr>
        <w:t>fica de las cuant</w:t>
      </w:r>
      <w:r>
        <w:rPr>
          <w:rStyle w:val="Ninguno"/>
          <w:rtl w:val="0"/>
        </w:rPr>
        <w:t>í</w:t>
      </w:r>
      <w:r>
        <w:rPr>
          <w:rStyle w:val="Ninguno"/>
          <w:rtl w:val="0"/>
          <w:lang w:val="es-ES_tradnl"/>
        </w:rPr>
        <w:t>as de una preexistente deber</w:t>
      </w:r>
      <w:r>
        <w:rPr>
          <w:rStyle w:val="Ninguno"/>
          <w:rtl w:val="0"/>
        </w:rPr>
        <w:t xml:space="preserve">á </w:t>
      </w:r>
      <w:r>
        <w:rPr>
          <w:rStyle w:val="Ninguno"/>
          <w:rtl w:val="0"/>
          <w:lang w:val="es-ES_tradnl"/>
        </w:rPr>
        <w:t>incluir, entre los antecedentes y estudios previos para su elaboraci</w:t>
      </w:r>
      <w:r>
        <w:rPr>
          <w:rStyle w:val="Ninguno"/>
          <w:rtl w:val="0"/>
          <w:lang w:val="es-ES_tradnl"/>
        </w:rPr>
        <w:t>ó</w:t>
      </w:r>
      <w:r>
        <w:rPr>
          <w:rStyle w:val="Ninguno"/>
          <w:rtl w:val="0"/>
          <w:lang w:val="it-IT"/>
        </w:rPr>
        <w:t>n, una memoria econ</w:t>
      </w:r>
      <w:r>
        <w:rPr>
          <w:rStyle w:val="Ninguno"/>
          <w:rtl w:val="0"/>
          <w:lang w:val="es-ES_tradnl"/>
        </w:rPr>
        <w:t>ó</w:t>
      </w:r>
      <w:r>
        <w:rPr>
          <w:rStyle w:val="Ninguno"/>
          <w:rtl w:val="0"/>
          <w:lang w:val="es-ES_tradnl"/>
        </w:rPr>
        <w:t>mico-financiera sobre el coste o valor del recurso o actividad de que se trate y sobre la justificaci</w:t>
      </w:r>
      <w:r>
        <w:rPr>
          <w:rStyle w:val="Ninguno"/>
          <w:rtl w:val="0"/>
          <w:lang w:val="es-ES_tradnl"/>
        </w:rPr>
        <w:t>ó</w:t>
      </w:r>
      <w:r>
        <w:rPr>
          <w:rStyle w:val="Ninguno"/>
          <w:rtl w:val="0"/>
          <w:lang w:val="es-ES_tradnl"/>
        </w:rPr>
        <w:t>n de la cuant</w:t>
      </w:r>
      <w:r>
        <w:rPr>
          <w:rStyle w:val="Ninguno"/>
          <w:rtl w:val="0"/>
        </w:rPr>
        <w:t>í</w:t>
      </w:r>
      <w:r>
        <w:rPr>
          <w:rStyle w:val="Ninguno"/>
          <w:rtl w:val="0"/>
          <w:lang w:val="es-ES_tradnl"/>
        </w:rPr>
        <w:t xml:space="preserve">a de la tasa propuesta. </w:t>
      </w:r>
    </w:p>
    <w:p>
      <w:pPr>
        <w:pStyle w:val="Cuerpo"/>
        <w:ind w:left="708" w:firstLine="0"/>
        <w:jc w:val="both"/>
      </w:pPr>
      <w:r>
        <w:rPr>
          <w:rStyle w:val="Ninguno"/>
          <w:rtl w:val="0"/>
          <w:lang w:val="pt-PT"/>
        </w:rPr>
        <w:t>La falta de este requisito determinar</w:t>
      </w:r>
      <w:r>
        <w:rPr>
          <w:rStyle w:val="Ninguno"/>
          <w:rtl w:val="0"/>
        </w:rPr>
        <w:t xml:space="preserve">á </w:t>
      </w:r>
      <w:r>
        <w:rPr>
          <w:rStyle w:val="Ninguno"/>
          <w:rtl w:val="0"/>
          <w:lang w:val="es-ES_tradnl"/>
        </w:rPr>
        <w:t>la nulidad de pleno derecho de las disposiciones reglamentarias que determinen las cuant</w:t>
      </w:r>
      <w:r>
        <w:rPr>
          <w:rStyle w:val="Ninguno"/>
          <w:rtl w:val="0"/>
        </w:rPr>
        <w:t>í</w:t>
      </w:r>
      <w:r>
        <w:rPr>
          <w:rStyle w:val="Ninguno"/>
          <w:rtl w:val="0"/>
          <w:lang w:val="es-ES_tradnl"/>
        </w:rPr>
        <w:t>as de las tasas.</w:t>
      </w:r>
    </w:p>
    <w:p>
      <w:pPr>
        <w:pStyle w:val="Cuerpo"/>
        <w:spacing w:line="276" w:lineRule="auto"/>
        <w:jc w:val="both"/>
      </w:pPr>
      <w:r>
        <w:rPr>
          <w:rStyle w:val="Ninguno"/>
          <w:rtl w:val="0"/>
          <w:lang w:val="es-ES_tradnl"/>
        </w:rPr>
        <w:t>El art</w:t>
      </w:r>
      <w:r>
        <w:rPr>
          <w:rStyle w:val="Ninguno"/>
          <w:rtl w:val="0"/>
        </w:rPr>
        <w:t>í</w:t>
      </w:r>
      <w:r>
        <w:rPr>
          <w:rStyle w:val="Ninguno"/>
          <w:rtl w:val="0"/>
          <w:lang w:val="es-ES_tradnl"/>
        </w:rPr>
        <w:t>culo 25 del TRLRHL establece la obligaci</w:t>
      </w:r>
      <w:r>
        <w:rPr>
          <w:rStyle w:val="Ninguno"/>
          <w:rtl w:val="0"/>
          <w:lang w:val="es-ES_tradnl"/>
        </w:rPr>
        <w:t>ó</w:t>
      </w:r>
      <w:r>
        <w:rPr>
          <w:rStyle w:val="Ninguno"/>
          <w:rtl w:val="0"/>
          <w:lang w:val="es-ES_tradnl"/>
        </w:rPr>
        <w:t>n de que las tasas se adopten previo informe de la Intervenci</w:t>
      </w:r>
      <w:r>
        <w:rPr>
          <w:rStyle w:val="Ninguno"/>
          <w:rtl w:val="0"/>
          <w:lang w:val="es-ES_tradnl"/>
        </w:rPr>
        <w:t>ó</w:t>
      </w:r>
      <w:r>
        <w:rPr>
          <w:rStyle w:val="Ninguno"/>
          <w:rtl w:val="0"/>
          <w:lang w:val="es-ES_tradnl"/>
        </w:rPr>
        <w:t>n municipal que acredite la no superaci</w:t>
      </w:r>
      <w:r>
        <w:rPr>
          <w:rStyle w:val="Ninguno"/>
          <w:rtl w:val="0"/>
          <w:lang w:val="es-ES_tradnl"/>
        </w:rPr>
        <w:t>ó</w:t>
      </w:r>
      <w:r>
        <w:rPr>
          <w:rStyle w:val="Ninguno"/>
          <w:rtl w:val="0"/>
          <w:lang w:val="es-ES_tradnl"/>
        </w:rPr>
        <w:t>n del coste del servicio. Este informe constituye un requisito procedimental de validez de la Ordenanza.</w:t>
      </w:r>
    </w:p>
    <w:p>
      <w:pPr>
        <w:pStyle w:val="Cuerpo"/>
        <w:spacing w:line="276" w:lineRule="auto"/>
        <w:jc w:val="both"/>
      </w:pPr>
      <w:r>
        <w:rPr>
          <w:rStyle w:val="Ninguno"/>
          <w:rtl w:val="0"/>
          <w:lang w:val="es-ES_tradnl"/>
        </w:rPr>
        <w:t>Adem</w:t>
      </w:r>
      <w:r>
        <w:rPr>
          <w:rStyle w:val="Ninguno"/>
          <w:rtl w:val="0"/>
        </w:rPr>
        <w:t>á</w:t>
      </w:r>
      <w:r>
        <w:rPr>
          <w:rStyle w:val="Ninguno"/>
          <w:rtl w:val="0"/>
          <w:lang w:val="es-ES_tradnl"/>
        </w:rPr>
        <w:t>s, el art</w:t>
      </w:r>
      <w:r>
        <w:rPr>
          <w:rStyle w:val="Ninguno"/>
          <w:rtl w:val="0"/>
        </w:rPr>
        <w:t>í</w:t>
      </w:r>
      <w:r>
        <w:rPr>
          <w:rStyle w:val="Ninguno"/>
          <w:rtl w:val="0"/>
          <w:lang w:val="es-ES_tradnl"/>
        </w:rPr>
        <w:t>culo 9.3 CE garantiza la interdicci</w:t>
      </w:r>
      <w:r>
        <w:rPr>
          <w:rStyle w:val="Ninguno"/>
          <w:rtl w:val="0"/>
          <w:lang w:val="es-ES_tradnl"/>
        </w:rPr>
        <w:t>ó</w:t>
      </w:r>
      <w:r>
        <w:rPr>
          <w:rStyle w:val="Ninguno"/>
          <w:rtl w:val="0"/>
          <w:lang w:val="es-ES_tradnl"/>
        </w:rPr>
        <w:t>n de la arbitrariedad de los poderes p</w:t>
      </w:r>
      <w:r>
        <w:rPr>
          <w:rStyle w:val="Ninguno"/>
          <w:rtl w:val="0"/>
        </w:rPr>
        <w:t>ú</w:t>
      </w:r>
      <w:r>
        <w:rPr>
          <w:rStyle w:val="Ninguno"/>
          <w:rtl w:val="0"/>
          <w:lang w:val="es-ES_tradnl"/>
        </w:rPr>
        <w:t>blicos. Para ello, es imprescindible que el contribuyente pueda conocer los criterios t</w:t>
      </w:r>
      <w:r>
        <w:rPr>
          <w:rStyle w:val="Ninguno"/>
          <w:rtl w:val="0"/>
          <w:lang w:val="fr-FR"/>
        </w:rPr>
        <w:t>é</w:t>
      </w:r>
      <w:r>
        <w:rPr>
          <w:rStyle w:val="Ninguno"/>
          <w:rtl w:val="0"/>
          <w:lang w:val="es-ES_tradnl"/>
        </w:rPr>
        <w:t>cnicos y econ</w:t>
      </w:r>
      <w:r>
        <w:rPr>
          <w:rStyle w:val="Ninguno"/>
          <w:rtl w:val="0"/>
          <w:lang w:val="es-ES_tradnl"/>
        </w:rPr>
        <w:t>ó</w:t>
      </w:r>
      <w:r>
        <w:rPr>
          <w:rStyle w:val="Ninguno"/>
          <w:rtl w:val="0"/>
          <w:lang w:val="es-ES_tradnl"/>
        </w:rPr>
        <w:t>micos que justifican la cuota que se le exige.</w:t>
      </w:r>
    </w:p>
    <w:p>
      <w:pPr>
        <w:pStyle w:val="Cuerpo"/>
        <w:spacing w:line="276" w:lineRule="auto"/>
        <w:jc w:val="both"/>
      </w:pPr>
      <w:r>
        <w:rPr>
          <w:rStyle w:val="Ninguno"/>
          <w:rtl w:val="0"/>
          <w:lang w:val="es-ES_tradnl"/>
        </w:rPr>
        <w:t>En el caso que nos ocupa la Ordenanza Fiscal n</w:t>
      </w:r>
      <w:r>
        <w:rPr>
          <w:rStyle w:val="Ninguno"/>
          <w:rtl w:val="0"/>
        </w:rPr>
        <w:t xml:space="preserve">º </w:t>
      </w:r>
      <w:r>
        <w:rPr>
          <w:rStyle w:val="Ninguno"/>
          <w:rtl w:val="0"/>
          <w:lang w:val="es-ES_tradnl"/>
        </w:rPr>
        <w:t>21 no contiene, ni en su articulado ni en su exposici</w:t>
      </w:r>
      <w:r>
        <w:rPr>
          <w:rStyle w:val="Ninguno"/>
          <w:rtl w:val="0"/>
          <w:lang w:val="es-ES_tradnl"/>
        </w:rPr>
        <w:t>ó</w:t>
      </w:r>
      <w:r>
        <w:rPr>
          <w:rStyle w:val="Ninguno"/>
          <w:rtl w:val="0"/>
          <w:lang w:val="es-ES_tradnl"/>
        </w:rPr>
        <w:t>n de motivos, una justificaci</w:t>
      </w:r>
      <w:r>
        <w:rPr>
          <w:rStyle w:val="Ninguno"/>
          <w:rtl w:val="0"/>
          <w:lang w:val="es-ES_tradnl"/>
        </w:rPr>
        <w:t>ó</w:t>
      </w:r>
      <w:r>
        <w:rPr>
          <w:rStyle w:val="Ninguno"/>
          <w:rtl w:val="0"/>
        </w:rPr>
        <w:t>n t</w:t>
      </w:r>
      <w:r>
        <w:rPr>
          <w:rStyle w:val="Ninguno"/>
          <w:rtl w:val="0"/>
          <w:lang w:val="fr-FR"/>
        </w:rPr>
        <w:t>é</w:t>
      </w:r>
      <w:r>
        <w:rPr>
          <w:rStyle w:val="Ninguno"/>
          <w:rtl w:val="0"/>
          <w:lang w:val="es-ES_tradnl"/>
        </w:rPr>
        <w:t>cnica del sistema de tramos ni de los coeficientes aplicados, no se acredita que la recaudaci</w:t>
      </w:r>
      <w:r>
        <w:rPr>
          <w:rStyle w:val="Ninguno"/>
          <w:rtl w:val="0"/>
          <w:lang w:val="es-ES_tradnl"/>
        </w:rPr>
        <w:t>ó</w:t>
      </w:r>
      <w:r>
        <w:rPr>
          <w:rStyle w:val="Ninguno"/>
          <w:rtl w:val="0"/>
          <w:lang w:val="es-ES_tradnl"/>
        </w:rPr>
        <w:t>n total prevista no supere el coste real o previsible del servicio de gesti</w:t>
      </w:r>
      <w:r>
        <w:rPr>
          <w:rStyle w:val="Ninguno"/>
          <w:rtl w:val="0"/>
          <w:lang w:val="es-ES_tradnl"/>
        </w:rPr>
        <w:t>ó</w:t>
      </w:r>
      <w:r>
        <w:rPr>
          <w:rStyle w:val="Ninguno"/>
          <w:rtl w:val="0"/>
          <w:lang w:val="es-ES_tradnl"/>
        </w:rPr>
        <w:t>n de residuos del municipio, el contribuyente no puede verificar si la cuota que se le exige es proporcional al coste que le corresponde soportar, gener</w:t>
      </w:r>
      <w:r>
        <w:rPr>
          <w:rStyle w:val="Ninguno"/>
          <w:rtl w:val="0"/>
        </w:rPr>
        <w:t>á</w:t>
      </w:r>
      <w:r>
        <w:rPr>
          <w:rStyle w:val="Ninguno"/>
          <w:rtl w:val="0"/>
          <w:lang w:val="es-ES_tradnl"/>
        </w:rPr>
        <w:t>ndole una situaci</w:t>
      </w:r>
      <w:r>
        <w:rPr>
          <w:rStyle w:val="Ninguno"/>
          <w:rtl w:val="0"/>
          <w:lang w:val="es-ES_tradnl"/>
        </w:rPr>
        <w:t>ó</w:t>
      </w:r>
      <w:r>
        <w:rPr>
          <w:rStyle w:val="Ninguno"/>
          <w:rtl w:val="0"/>
          <w:lang w:val="es-ES_tradnl"/>
        </w:rPr>
        <w:t>n de indefensi</w:t>
      </w:r>
      <w:r>
        <w:rPr>
          <w:rStyle w:val="Ninguno"/>
          <w:rtl w:val="0"/>
          <w:lang w:val="es-ES_tradnl"/>
        </w:rPr>
        <w:t>ó</w:t>
      </w:r>
      <w:r>
        <w:rPr>
          <w:rStyle w:val="Ninguno"/>
          <w:rtl w:val="0"/>
          <w:lang w:val="es-ES_tradnl"/>
        </w:rPr>
        <w:t>n material, y la falta de transparencia impide el control de legalidad por parte del ciudadano y de los tribunales, lo que compromete el principio de tutela judicial efectiva del art</w:t>
      </w:r>
      <w:r>
        <w:rPr>
          <w:rStyle w:val="Ninguno"/>
          <w:rtl w:val="0"/>
        </w:rPr>
        <w:t>í</w:t>
      </w:r>
      <w:r>
        <w:rPr>
          <w:rStyle w:val="Ninguno"/>
          <w:rtl w:val="0"/>
          <w:lang w:val="pt-PT"/>
        </w:rPr>
        <w:t>culo 24 CE.</w:t>
      </w:r>
    </w:p>
    <w:p>
      <w:pPr>
        <w:pStyle w:val="Cuerpo"/>
        <w:spacing w:line="276" w:lineRule="auto"/>
        <w:jc w:val="both"/>
      </w:pPr>
      <w:r>
        <w:rPr>
          <w:rStyle w:val="Ninguno"/>
          <w:rtl w:val="0"/>
          <w:lang w:val="es-ES_tradnl"/>
        </w:rPr>
        <w:t>La ausencia de una memoria econ</w:t>
      </w:r>
      <w:r>
        <w:rPr>
          <w:rStyle w:val="Ninguno"/>
          <w:rtl w:val="0"/>
          <w:lang w:val="es-ES_tradnl"/>
        </w:rPr>
        <w:t>ó</w:t>
      </w:r>
      <w:r>
        <w:rPr>
          <w:rStyle w:val="Ninguno"/>
          <w:rtl w:val="0"/>
          <w:lang w:val="es-ES_tradnl"/>
        </w:rPr>
        <w:t>mica suficiente y accesible constituye per se un vicio que afecta a la validez de la Ordenanza y, por extensi</w:t>
      </w:r>
      <w:r>
        <w:rPr>
          <w:rStyle w:val="Ninguno"/>
          <w:rtl w:val="0"/>
          <w:lang w:val="es-ES_tradnl"/>
        </w:rPr>
        <w:t>ó</w:t>
      </w:r>
      <w:r>
        <w:rPr>
          <w:rStyle w:val="Ninguno"/>
          <w:rtl w:val="0"/>
          <w:lang w:val="es-ES_tradnl"/>
        </w:rPr>
        <w:t>n, de las liquidaciones practicadas a su amparo.</w:t>
      </w:r>
    </w:p>
    <w:p>
      <w:pPr>
        <w:pStyle w:val="Cuerpo"/>
        <w:spacing w:line="276" w:lineRule="auto"/>
        <w:jc w:val="both"/>
        <w:rPr>
          <w:rStyle w:val="Ninguno"/>
          <w:b w:val="1"/>
          <w:bCs w:val="1"/>
        </w:rPr>
      </w:pPr>
    </w:p>
    <w:p>
      <w:pPr>
        <w:pStyle w:val="Cuerpo"/>
        <w:spacing w:line="276" w:lineRule="auto"/>
        <w:jc w:val="both"/>
        <w:rPr>
          <w:rStyle w:val="Ninguno"/>
          <w:b w:val="1"/>
          <w:bCs w:val="1"/>
        </w:rPr>
      </w:pPr>
      <w:r>
        <w:rPr>
          <w:rStyle w:val="Ninguno"/>
          <w:b w:val="1"/>
          <w:bCs w:val="1"/>
          <w:rtl w:val="0"/>
        </w:rPr>
        <w:t>S</w:t>
      </w:r>
      <w:r>
        <w:rPr>
          <w:rStyle w:val="Ninguno"/>
          <w:b w:val="1"/>
          <w:bCs w:val="1"/>
          <w:rtl w:val="0"/>
          <w:lang w:val="fr-FR"/>
        </w:rPr>
        <w:t>É</w:t>
      </w:r>
      <w:r>
        <w:rPr>
          <w:rStyle w:val="Ninguno"/>
          <w:b w:val="1"/>
          <w:bCs w:val="1"/>
          <w:rtl w:val="0"/>
        </w:rPr>
        <w:t>PTIMA. FINALIDAD RECAUDATORIA DE LA TASA. DESVIACI</w:t>
      </w:r>
      <w:r>
        <w:rPr>
          <w:rStyle w:val="Ninguno"/>
          <w:b w:val="1"/>
          <w:bCs w:val="1"/>
          <w:rtl w:val="0"/>
        </w:rPr>
        <w:t>Ó</w:t>
      </w:r>
      <w:r>
        <w:rPr>
          <w:rStyle w:val="Ninguno"/>
          <w:b w:val="1"/>
          <w:bCs w:val="1"/>
          <w:rtl w:val="0"/>
          <w:lang w:val="es-ES_tradnl"/>
        </w:rPr>
        <w:t>N DE PODER TRIBUTARIO.</w:t>
      </w:r>
    </w:p>
    <w:p>
      <w:pPr>
        <w:pStyle w:val="Cuerpo"/>
        <w:spacing w:line="276" w:lineRule="auto"/>
        <w:jc w:val="both"/>
      </w:pPr>
      <w:r>
        <w:rPr>
          <w:rStyle w:val="Ninguno"/>
          <w:rtl w:val="0"/>
          <w:lang w:val="es-ES_tradnl"/>
        </w:rPr>
        <w:t>Las tasas locales tienen una finalidad espec</w:t>
      </w:r>
      <w:r>
        <w:rPr>
          <w:rStyle w:val="Ninguno"/>
          <w:rtl w:val="0"/>
        </w:rPr>
        <w:t>í</w:t>
      </w:r>
      <w:r>
        <w:rPr>
          <w:rStyle w:val="Ninguno"/>
          <w:rtl w:val="0"/>
          <w:lang w:val="es-ES_tradnl"/>
        </w:rPr>
        <w:t>fica, y es sufragar el coste del servicio que las justifica. No son instrumentos generales de financiaci</w:t>
      </w:r>
      <w:r>
        <w:rPr>
          <w:rStyle w:val="Ninguno"/>
          <w:rtl w:val="0"/>
          <w:lang w:val="es-ES_tradnl"/>
        </w:rPr>
        <w:t>ó</w:t>
      </w:r>
      <w:r>
        <w:rPr>
          <w:rStyle w:val="Ninguno"/>
          <w:rtl w:val="0"/>
          <w:lang w:val="es-ES_tradnl"/>
        </w:rPr>
        <w:t>n municipal. Su utilizaci</w:t>
      </w:r>
      <w:r>
        <w:rPr>
          <w:rStyle w:val="Ninguno"/>
          <w:rtl w:val="0"/>
          <w:lang w:val="es-ES_tradnl"/>
        </w:rPr>
        <w:t>ó</w:t>
      </w:r>
      <w:r>
        <w:rPr>
          <w:rStyle w:val="Ninguno"/>
          <w:rtl w:val="0"/>
          <w:lang w:val="es-ES_tradnl"/>
        </w:rPr>
        <w:t>n con finalidad recaudatoria general, desvinculada del coste del servicio, constituye una desviaci</w:t>
      </w:r>
      <w:r>
        <w:rPr>
          <w:rStyle w:val="Ninguno"/>
          <w:rtl w:val="0"/>
          <w:lang w:val="es-ES_tradnl"/>
        </w:rPr>
        <w:t>ó</w:t>
      </w:r>
      <w:r>
        <w:rPr>
          <w:rStyle w:val="Ninguno"/>
          <w:rtl w:val="0"/>
          <w:lang w:val="es-ES_tradnl"/>
        </w:rPr>
        <w:t>n de poder tributario.</w:t>
      </w:r>
    </w:p>
    <w:p>
      <w:pPr>
        <w:pStyle w:val="Cuerpo"/>
        <w:spacing w:line="276" w:lineRule="auto"/>
        <w:jc w:val="both"/>
      </w:pPr>
      <w:r>
        <w:rPr>
          <w:rStyle w:val="Ninguno"/>
          <w:rtl w:val="0"/>
          <w:lang w:val="es-ES_tradnl"/>
        </w:rPr>
        <w:t>En el presente caso concurren indicios que apuntan a una finalidad predominantemente recaudatoria:</w:t>
      </w:r>
    </w:p>
    <w:p>
      <w:pPr>
        <w:pStyle w:val="List Paragraph"/>
        <w:numPr>
          <w:ilvl w:val="0"/>
          <w:numId w:val="12"/>
        </w:numPr>
        <w:spacing w:line="276" w:lineRule="auto"/>
        <w:jc w:val="both"/>
        <w:rPr>
          <w:lang w:val="es-ES_tradnl"/>
        </w:rPr>
      </w:pPr>
      <w:r>
        <w:rPr>
          <w:rStyle w:val="Ninguno"/>
          <w:rtl w:val="0"/>
          <w:lang w:val="es-ES_tradnl"/>
        </w:rPr>
        <w:t>La tasa se implanta sobre un servicio que ya ven</w:t>
      </w:r>
      <w:r>
        <w:rPr>
          <w:rStyle w:val="Ninguno"/>
          <w:rtl w:val="0"/>
          <w:lang w:val="es-ES_tradnl"/>
        </w:rPr>
        <w:t>í</w:t>
      </w:r>
      <w:r>
        <w:rPr>
          <w:rStyle w:val="Ninguno"/>
          <w:rtl w:val="0"/>
          <w:lang w:val="es-ES_tradnl"/>
        </w:rPr>
        <w:t>a siendo financiado por el Ayuntamiento, sin que conste una modificaci</w:t>
      </w:r>
      <w:r>
        <w:rPr>
          <w:rStyle w:val="Ninguno"/>
          <w:rtl w:val="0"/>
          <w:lang w:val="es-ES_tradnl"/>
        </w:rPr>
        <w:t>ó</w:t>
      </w:r>
      <w:r>
        <w:rPr>
          <w:rStyle w:val="Ninguno"/>
          <w:rtl w:val="0"/>
          <w:lang w:val="es-ES_tradnl"/>
        </w:rPr>
        <w:t>n sustancial del mismo que justifique su externalizaci</w:t>
      </w:r>
      <w:r>
        <w:rPr>
          <w:rStyle w:val="Ninguno"/>
          <w:rtl w:val="0"/>
          <w:lang w:val="es-ES_tradnl"/>
        </w:rPr>
        <w:t>ó</w:t>
      </w:r>
      <w:r>
        <w:rPr>
          <w:rStyle w:val="Ninguno"/>
          <w:rtl w:val="0"/>
          <w:lang w:val="es-ES_tradnl"/>
        </w:rPr>
        <w:t>n a los contribuyentes.</w:t>
      </w:r>
    </w:p>
    <w:p>
      <w:pPr>
        <w:pStyle w:val="List Paragraph"/>
        <w:numPr>
          <w:ilvl w:val="0"/>
          <w:numId w:val="12"/>
        </w:numPr>
        <w:spacing w:line="276" w:lineRule="auto"/>
        <w:jc w:val="both"/>
        <w:rPr>
          <w:lang w:val="es-ES_tradnl"/>
        </w:rPr>
      </w:pPr>
      <w:r>
        <w:rPr>
          <w:rStyle w:val="Ninguno"/>
          <w:rtl w:val="0"/>
          <w:lang w:val="es-ES_tradnl"/>
        </w:rPr>
        <w:t>El incremento de la carga tributaria no se corresponde con una mejora acreditada del servicio, ni con un aumento documentado de su coste.</w:t>
      </w:r>
    </w:p>
    <w:p>
      <w:pPr>
        <w:pStyle w:val="List Paragraph"/>
        <w:numPr>
          <w:ilvl w:val="0"/>
          <w:numId w:val="12"/>
        </w:numPr>
        <w:spacing w:line="276" w:lineRule="auto"/>
        <w:jc w:val="both"/>
        <w:rPr>
          <w:lang w:val="es-ES_tradnl"/>
        </w:rPr>
      </w:pPr>
      <w:r>
        <w:rPr>
          <w:rStyle w:val="Ninguno"/>
          <w:rtl w:val="0"/>
          <w:lang w:val="es-ES_tradnl"/>
        </w:rPr>
        <w:t>La utilizaci</w:t>
      </w:r>
      <w:r>
        <w:rPr>
          <w:rStyle w:val="Ninguno"/>
          <w:rtl w:val="0"/>
          <w:lang w:val="es-ES_tradnl"/>
        </w:rPr>
        <w:t>ó</w:t>
      </w:r>
      <w:r>
        <w:rPr>
          <w:rStyle w:val="Ninguno"/>
          <w:rtl w:val="0"/>
          <w:lang w:val="es-ES_tradnl"/>
        </w:rPr>
        <w:t>n del valor catastral y de la superficie c construida como variables centrales de c</w:t>
      </w:r>
      <w:r>
        <w:rPr>
          <w:rStyle w:val="Ninguno"/>
          <w:rtl w:val="0"/>
          <w:lang w:val="es-ES_tradnl"/>
        </w:rPr>
        <w:t>á</w:t>
      </w:r>
      <w:r>
        <w:rPr>
          <w:rStyle w:val="Ninguno"/>
          <w:rtl w:val="0"/>
          <w:lang w:val="es-ES_tradnl"/>
        </w:rPr>
        <w:t>lculo no tiene sentido funcional desde la perspectiva del coste del servicio, pero s</w:t>
      </w:r>
      <w:r>
        <w:rPr>
          <w:rStyle w:val="Ninguno"/>
          <w:rtl w:val="0"/>
          <w:lang w:val="es-ES_tradnl"/>
        </w:rPr>
        <w:t xml:space="preserve">í </w:t>
      </w:r>
      <w:r>
        <w:rPr>
          <w:rStyle w:val="Ninguno"/>
          <w:rtl w:val="0"/>
          <w:lang w:val="es-ES_tradnl"/>
        </w:rPr>
        <w:t>lo tiene desde la perspectiva recaudatoria, ya que permite elevar la cuota conforme aumenta el valor del inmueble y su superficie.</w:t>
      </w:r>
    </w:p>
    <w:p>
      <w:pPr>
        <w:pStyle w:val="Cuerpo"/>
        <w:spacing w:line="276" w:lineRule="auto"/>
        <w:jc w:val="both"/>
      </w:pPr>
      <w:r>
        <w:rPr>
          <w:rStyle w:val="Ninguno"/>
          <w:rtl w:val="0"/>
          <w:lang w:val="es-ES_tradnl"/>
        </w:rPr>
        <w:t>La STC 185/1995, de 14 de diciembre, del Tribunal Constitucional, establece que las prestaciones patrimoniales p</w:t>
      </w:r>
      <w:r>
        <w:rPr>
          <w:rStyle w:val="Ninguno"/>
          <w:rtl w:val="0"/>
        </w:rPr>
        <w:t>ú</w:t>
      </w:r>
      <w:r>
        <w:rPr>
          <w:rStyle w:val="Ninguno"/>
          <w:rtl w:val="0"/>
          <w:lang w:val="es-ES_tradnl"/>
        </w:rPr>
        <w:t>blicas deben responder a criterios de necesidad y proporcionalidad en relaci</w:t>
      </w:r>
      <w:r>
        <w:rPr>
          <w:rStyle w:val="Ninguno"/>
          <w:rtl w:val="0"/>
          <w:lang w:val="es-ES_tradnl"/>
        </w:rPr>
        <w:t>ó</w:t>
      </w:r>
      <w:r>
        <w:rPr>
          <w:rStyle w:val="Ninguno"/>
          <w:rtl w:val="0"/>
          <w:lang w:val="es-ES_tradnl"/>
        </w:rPr>
        <w:t>n con el servicio que las justifica. El alejamiento del criterio del coste del servicio, como ocurre en el presente caso, desvirt</w:t>
      </w:r>
      <w:r>
        <w:rPr>
          <w:rStyle w:val="Ninguno"/>
          <w:rtl w:val="0"/>
        </w:rPr>
        <w:t>ú</w:t>
      </w:r>
      <w:r>
        <w:rPr>
          <w:rStyle w:val="Ninguno"/>
          <w:rtl w:val="0"/>
          <w:lang w:val="es-ES_tradnl"/>
        </w:rPr>
        <w:t>a la naturaleza de la tasa y pone de manifiesto una desviaci</w:t>
      </w:r>
      <w:r>
        <w:rPr>
          <w:rStyle w:val="Ninguno"/>
          <w:rtl w:val="0"/>
          <w:lang w:val="es-ES_tradnl"/>
        </w:rPr>
        <w:t>ó</w:t>
      </w:r>
      <w:r>
        <w:rPr>
          <w:rStyle w:val="Ninguno"/>
          <w:rtl w:val="0"/>
          <w:lang w:val="es-ES_tradnl"/>
        </w:rPr>
        <w:t>n de poder tributario contraria al ordenamiento jur</w:t>
      </w:r>
      <w:r>
        <w:rPr>
          <w:rStyle w:val="Ninguno"/>
          <w:rtl w:val="0"/>
        </w:rPr>
        <w:t>í</w:t>
      </w:r>
      <w:r>
        <w:rPr>
          <w:rStyle w:val="Ninguno"/>
          <w:rtl w:val="0"/>
          <w:lang w:val="pt-PT"/>
        </w:rPr>
        <w:t>dico.</w:t>
      </w:r>
    </w:p>
    <w:p>
      <w:pPr>
        <w:pStyle w:val="Cuerpo"/>
        <w:spacing w:line="276" w:lineRule="auto"/>
        <w:jc w:val="both"/>
      </w:pPr>
    </w:p>
    <w:p>
      <w:pPr>
        <w:pStyle w:val="Cuerpo"/>
        <w:spacing w:line="276" w:lineRule="auto"/>
        <w:jc w:val="both"/>
        <w:rPr>
          <w:rStyle w:val="Ninguno"/>
          <w:b w:val="1"/>
          <w:bCs w:val="1"/>
        </w:rPr>
      </w:pPr>
      <w:r>
        <w:rPr>
          <w:rStyle w:val="Ninguno"/>
          <w:b w:val="1"/>
          <w:bCs w:val="1"/>
          <w:rtl w:val="0"/>
          <w:lang w:val="de-DE"/>
        </w:rPr>
        <w:t>OCTAVA. VULNERACI</w:t>
      </w:r>
      <w:r>
        <w:rPr>
          <w:rStyle w:val="Ninguno"/>
          <w:b w:val="1"/>
          <w:bCs w:val="1"/>
          <w:rtl w:val="0"/>
        </w:rPr>
        <w:t>Ó</w:t>
      </w:r>
      <w:r>
        <w:rPr>
          <w:rStyle w:val="Ninguno"/>
          <w:b w:val="1"/>
          <w:bCs w:val="1"/>
          <w:rtl w:val="0"/>
          <w:lang w:val="es-ES_tradnl"/>
        </w:rPr>
        <w:t>N DEL DERECHO COMUNITARIO EUROPEO EN MATERIA DE RESIDUOS</w:t>
      </w:r>
    </w:p>
    <w:p>
      <w:pPr>
        <w:pStyle w:val="Cuerpo"/>
        <w:spacing w:line="276" w:lineRule="auto"/>
        <w:jc w:val="both"/>
        <w:rPr>
          <w:rStyle w:val="Ninguno"/>
          <w:b w:val="1"/>
          <w:bCs w:val="1"/>
        </w:rPr>
      </w:pPr>
      <w:r>
        <w:rPr>
          <w:rStyle w:val="Ninguno"/>
          <w:rtl w:val="0"/>
          <w:lang w:val="es-ES_tradnl"/>
        </w:rPr>
        <w:t>La Directiva 2008/98/CE del Parlamento Europeo y del Consejo, de 19 de noviembre de 2008, relativa a los residuos (Directiva Marco de Residuos), y su transposici</w:t>
      </w:r>
      <w:r>
        <w:rPr>
          <w:rStyle w:val="Ninguno"/>
          <w:rtl w:val="0"/>
          <w:lang w:val="es-ES_tradnl"/>
        </w:rPr>
        <w:t>ó</w:t>
      </w:r>
      <w:r>
        <w:rPr>
          <w:rStyle w:val="Ninguno"/>
          <w:rtl w:val="0"/>
          <w:lang w:val="es-ES_tradnl"/>
        </w:rPr>
        <w:t>n al ordenamiento espa</w:t>
      </w:r>
      <w:r>
        <w:rPr>
          <w:rStyle w:val="Ninguno"/>
          <w:rtl w:val="0"/>
          <w:lang w:val="es-ES_tradnl"/>
        </w:rPr>
        <w:t>ñ</w:t>
      </w:r>
      <w:r>
        <w:rPr>
          <w:rStyle w:val="Ninguno"/>
          <w:rtl w:val="0"/>
          <w:lang w:val="es-ES_tradnl"/>
        </w:rPr>
        <w:t>ol mediante la Ley 7/2022, de 8 de abril, de Residuos y Suelos Contaminados para una Econom</w:t>
      </w:r>
      <w:r>
        <w:rPr>
          <w:rStyle w:val="Ninguno"/>
          <w:rtl w:val="0"/>
        </w:rPr>
        <w:t>í</w:t>
      </w:r>
      <w:r>
        <w:rPr>
          <w:rStyle w:val="Ninguno"/>
          <w:rtl w:val="0"/>
          <w:lang w:val="es-ES_tradnl"/>
        </w:rPr>
        <w:t>a Circular, establecen como principio rector el de quien contamina paga.</w:t>
      </w:r>
    </w:p>
    <w:p>
      <w:pPr>
        <w:pStyle w:val="Cuerpo"/>
        <w:spacing w:line="276" w:lineRule="auto"/>
        <w:jc w:val="both"/>
      </w:pPr>
      <w:r>
        <w:rPr>
          <w:rStyle w:val="Ninguno"/>
          <w:rtl w:val="0"/>
          <w:lang w:val="es-ES_tradnl"/>
        </w:rPr>
        <w:t>Este principio implica que los sistemas de financiaci</w:t>
      </w:r>
      <w:r>
        <w:rPr>
          <w:rStyle w:val="Ninguno"/>
          <w:rtl w:val="0"/>
          <w:lang w:val="es-ES_tradnl"/>
        </w:rPr>
        <w:t>ó</w:t>
      </w:r>
      <w:r>
        <w:rPr>
          <w:rStyle w:val="Ninguno"/>
          <w:rtl w:val="0"/>
          <w:lang w:val="es-ES_tradnl"/>
        </w:rPr>
        <w:t>n del servicio de gesti</w:t>
      </w:r>
      <w:r>
        <w:rPr>
          <w:rStyle w:val="Ninguno"/>
          <w:rtl w:val="0"/>
          <w:lang w:val="es-ES_tradnl"/>
        </w:rPr>
        <w:t>ó</w:t>
      </w:r>
      <w:r>
        <w:rPr>
          <w:rStyle w:val="Ninguno"/>
          <w:rtl w:val="0"/>
          <w:lang w:val="es-ES_tradnl"/>
        </w:rPr>
        <w:t>n de residuos deben tender a repercutir el coste del servicio en funci</w:t>
      </w:r>
      <w:r>
        <w:rPr>
          <w:rStyle w:val="Ninguno"/>
          <w:rtl w:val="0"/>
          <w:lang w:val="es-ES_tradnl"/>
        </w:rPr>
        <w:t>ó</w:t>
      </w:r>
      <w:r>
        <w:rPr>
          <w:rStyle w:val="Ninguno"/>
          <w:rtl w:val="0"/>
          <w:lang w:val="es-ES_tradnl"/>
        </w:rPr>
        <w:t>n de los residuos efectivamente generados por cada sujeto, incentivando la reducci</w:t>
      </w:r>
      <w:r>
        <w:rPr>
          <w:rStyle w:val="Ninguno"/>
          <w:rtl w:val="0"/>
          <w:lang w:val="es-ES_tradnl"/>
        </w:rPr>
        <w:t>ó</w:t>
      </w:r>
      <w:r>
        <w:rPr>
          <w:rStyle w:val="Ninguno"/>
          <w:rtl w:val="0"/>
          <w:lang w:val="es-ES_tradnl"/>
        </w:rPr>
        <w:t>n en la generaci</w:t>
      </w:r>
      <w:r>
        <w:rPr>
          <w:rStyle w:val="Ninguno"/>
          <w:rtl w:val="0"/>
          <w:lang w:val="es-ES_tradnl"/>
        </w:rPr>
        <w:t>ó</w:t>
      </w:r>
      <w:r>
        <w:rPr>
          <w:rStyle w:val="Ninguno"/>
          <w:rtl w:val="0"/>
          <w:lang w:val="pt-PT"/>
        </w:rPr>
        <w:t>n de residuos.</w:t>
      </w:r>
    </w:p>
    <w:p>
      <w:pPr>
        <w:pStyle w:val="Cuerpo"/>
        <w:spacing w:line="276" w:lineRule="auto"/>
        <w:jc w:val="both"/>
      </w:pPr>
      <w:r>
        <w:rPr>
          <w:rStyle w:val="Ninguno"/>
          <w:rtl w:val="0"/>
          <w:lang w:val="es-ES_tradnl"/>
        </w:rPr>
        <w:t>La Ordenanza Fiscal n</w:t>
      </w:r>
      <w:r>
        <w:rPr>
          <w:rStyle w:val="Ninguno"/>
          <w:rtl w:val="0"/>
        </w:rPr>
        <w:t xml:space="preserve">º </w:t>
      </w:r>
      <w:r>
        <w:rPr>
          <w:rStyle w:val="Ninguno"/>
          <w:rtl w:val="0"/>
          <w:lang w:val="es-ES_tradnl"/>
        </w:rPr>
        <w:t>21 es contraria a este principio porque desvincula completamente la cuota de la generaci</w:t>
      </w:r>
      <w:r>
        <w:rPr>
          <w:rStyle w:val="Ninguno"/>
          <w:rtl w:val="0"/>
          <w:lang w:val="es-ES_tradnl"/>
        </w:rPr>
        <w:t>ó</w:t>
      </w:r>
      <w:r>
        <w:rPr>
          <w:rStyle w:val="Ninguno"/>
          <w:rtl w:val="0"/>
          <w:lang w:val="es-ES_tradnl"/>
        </w:rPr>
        <w:t>n real de residuos, no prev</w:t>
      </w:r>
      <w:r>
        <w:rPr>
          <w:rStyle w:val="Ninguno"/>
          <w:rtl w:val="0"/>
          <w:lang w:val="fr-FR"/>
        </w:rPr>
        <w:t xml:space="preserve">é </w:t>
      </w:r>
      <w:r>
        <w:rPr>
          <w:rStyle w:val="Ninguno"/>
          <w:rtl w:val="0"/>
          <w:lang w:val="en-US"/>
        </w:rPr>
        <w:t>ning</w:t>
      </w:r>
      <w:r>
        <w:rPr>
          <w:rStyle w:val="Ninguno"/>
          <w:rtl w:val="0"/>
        </w:rPr>
        <w:t>ú</w:t>
      </w:r>
      <w:r>
        <w:rPr>
          <w:rStyle w:val="Ninguno"/>
          <w:rtl w:val="0"/>
          <w:lang w:val="it-IT"/>
        </w:rPr>
        <w:t>n incentivo econ</w:t>
      </w:r>
      <w:r>
        <w:rPr>
          <w:rStyle w:val="Ninguno"/>
          <w:rtl w:val="0"/>
          <w:lang w:val="es-ES_tradnl"/>
        </w:rPr>
        <w:t>ó</w:t>
      </w:r>
      <w:r>
        <w:rPr>
          <w:rStyle w:val="Ninguno"/>
          <w:rtl w:val="0"/>
          <w:lang w:val="es-ES_tradnl"/>
        </w:rPr>
        <w:t>mico para la reducci</w:t>
      </w:r>
      <w:r>
        <w:rPr>
          <w:rStyle w:val="Ninguno"/>
          <w:rtl w:val="0"/>
          <w:lang w:val="es-ES_tradnl"/>
        </w:rPr>
        <w:t>ó</w:t>
      </w:r>
      <w:r>
        <w:rPr>
          <w:rStyle w:val="Ninguno"/>
          <w:rtl w:val="0"/>
          <w:lang w:val="es-ES_tradnl"/>
        </w:rPr>
        <w:t>n de residuos, y resulta incompatible con el esp</w:t>
      </w:r>
      <w:r>
        <w:rPr>
          <w:rStyle w:val="Ninguno"/>
          <w:rtl w:val="0"/>
        </w:rPr>
        <w:t>í</w:t>
      </w:r>
      <w:r>
        <w:rPr>
          <w:rStyle w:val="Ninguno"/>
          <w:rtl w:val="0"/>
          <w:lang w:val="es-ES_tradnl"/>
        </w:rPr>
        <w:t>ritu y la letra de la normativa europea y estatal en materia de gesti</w:t>
      </w:r>
      <w:r>
        <w:rPr>
          <w:rStyle w:val="Ninguno"/>
          <w:rtl w:val="0"/>
          <w:lang w:val="es-ES_tradnl"/>
        </w:rPr>
        <w:t>ó</w:t>
      </w:r>
      <w:r>
        <w:rPr>
          <w:rStyle w:val="Ninguno"/>
          <w:rtl w:val="0"/>
          <w:lang w:val="es-ES_tradnl"/>
        </w:rPr>
        <w:t>n de residuos, que exige sistemas de financiaci</w:t>
      </w:r>
      <w:r>
        <w:rPr>
          <w:rStyle w:val="Ninguno"/>
          <w:rtl w:val="0"/>
          <w:lang w:val="es-ES_tradnl"/>
        </w:rPr>
        <w:t>ó</w:t>
      </w:r>
      <w:r>
        <w:rPr>
          <w:rStyle w:val="Ninguno"/>
          <w:rtl w:val="0"/>
          <w:lang w:val="es-ES_tradnl"/>
        </w:rPr>
        <w:t>n vinculados al uso efectivo del servicio.</w:t>
      </w:r>
    </w:p>
    <w:p>
      <w:pPr>
        <w:pStyle w:val="Cuerpo"/>
        <w:spacing w:line="276" w:lineRule="auto"/>
        <w:jc w:val="both"/>
      </w:pPr>
      <w:r>
        <w:rPr>
          <w:rStyle w:val="Ninguno"/>
          <w:rtl w:val="0"/>
          <w:lang w:val="es-ES_tradnl"/>
        </w:rPr>
        <w:t>La incompatibilidad con la normativa supranacional y estatal de superior rango demuestra la ilegalidad de la Ordenanza y de las liquidaciones practicadas a su amparo.</w:t>
      </w:r>
    </w:p>
    <w:p>
      <w:pPr>
        <w:pStyle w:val="Cuerpo"/>
        <w:spacing w:line="276" w:lineRule="auto"/>
        <w:jc w:val="both"/>
        <w:rPr>
          <w:rStyle w:val="Ninguno"/>
          <w:b w:val="1"/>
          <w:bCs w:val="1"/>
          <w:sz w:val="24"/>
          <w:szCs w:val="24"/>
          <w:u w:val="single"/>
        </w:rPr>
      </w:pPr>
      <w:r>
        <w:rPr>
          <w:rStyle w:val="Ninguno"/>
          <w:rtl w:val="0"/>
          <w:lang w:val="es-ES_tradnl"/>
        </w:rPr>
        <w:t>En su virtud,</w:t>
      </w:r>
    </w:p>
    <w:p>
      <w:pPr>
        <w:pStyle w:val="Cuerpo"/>
        <w:spacing w:line="276" w:lineRule="auto"/>
        <w:jc w:val="center"/>
        <w:rPr>
          <w:rStyle w:val="Ninguno"/>
          <w:b w:val="1"/>
          <w:bCs w:val="1"/>
          <w:sz w:val="24"/>
          <w:szCs w:val="24"/>
          <w:u w:val="single"/>
        </w:rPr>
      </w:pPr>
      <w:r>
        <w:rPr>
          <w:rStyle w:val="Ninguno"/>
          <w:b w:val="1"/>
          <w:bCs w:val="1"/>
          <w:sz w:val="24"/>
          <w:szCs w:val="24"/>
          <w:u w:val="single"/>
          <w:rtl w:val="0"/>
        </w:rPr>
        <w:t>SOLICITA</w:t>
      </w:r>
    </w:p>
    <w:p>
      <w:pPr>
        <w:pStyle w:val="List Paragraph"/>
        <w:numPr>
          <w:ilvl w:val="0"/>
          <w:numId w:val="14"/>
        </w:numPr>
        <w:spacing w:line="276" w:lineRule="auto"/>
        <w:jc w:val="both"/>
        <w:rPr>
          <w:lang w:val="es-ES_tradnl"/>
        </w:rPr>
      </w:pPr>
      <w:r>
        <w:rPr>
          <w:rStyle w:val="Ninguno"/>
          <w:rtl w:val="0"/>
          <w:lang w:val="es-ES_tradnl"/>
        </w:rPr>
        <w:t>Que se admita el presente recurso de reposici</w:t>
      </w:r>
      <w:r>
        <w:rPr>
          <w:rStyle w:val="Ninguno"/>
          <w:rtl w:val="0"/>
          <w:lang w:val="es-ES_tradnl"/>
        </w:rPr>
        <w:t>ó</w:t>
      </w:r>
      <w:r>
        <w:rPr>
          <w:rStyle w:val="Ninguno"/>
          <w:rtl w:val="0"/>
          <w:lang w:val="es-ES_tradnl"/>
        </w:rPr>
        <w:t>n y se tenga por interpuesto en tiempo y forma.</w:t>
      </w:r>
    </w:p>
    <w:p>
      <w:pPr>
        <w:pStyle w:val="List Paragraph"/>
        <w:numPr>
          <w:ilvl w:val="0"/>
          <w:numId w:val="14"/>
        </w:numPr>
        <w:spacing w:line="276" w:lineRule="auto"/>
        <w:jc w:val="both"/>
        <w:rPr>
          <w:lang w:val="es-ES_tradnl"/>
        </w:rPr>
      </w:pPr>
      <w:r>
        <w:rPr>
          <w:rStyle w:val="Ninguno"/>
          <w:rtl w:val="0"/>
          <w:lang w:val="es-ES_tradnl"/>
        </w:rPr>
        <w:t>Que, previos los tr</w:t>
      </w:r>
      <w:r>
        <w:rPr>
          <w:rStyle w:val="Ninguno"/>
          <w:rtl w:val="0"/>
          <w:lang w:val="es-ES_tradnl"/>
        </w:rPr>
        <w:t>á</w:t>
      </w:r>
      <w:r>
        <w:rPr>
          <w:rStyle w:val="Ninguno"/>
          <w:rtl w:val="0"/>
          <w:lang w:val="es-ES_tradnl"/>
        </w:rPr>
        <w:t>mites oportunos, se declare la nulidad de pleno derecho o, subsidiariamente, la anulabilidad de la liquidaci</w:t>
      </w:r>
      <w:r>
        <w:rPr>
          <w:rStyle w:val="Ninguno"/>
          <w:rtl w:val="0"/>
          <w:lang w:val="es-ES_tradnl"/>
        </w:rPr>
        <w:t>ó</w:t>
      </w:r>
      <w:r>
        <w:rPr>
          <w:rStyle w:val="Ninguno"/>
          <w:rtl w:val="0"/>
          <w:lang w:val="es-ES_tradnl"/>
        </w:rPr>
        <w:t>n impugnada de la Tasa por Gesti</w:t>
      </w:r>
      <w:r>
        <w:rPr>
          <w:rStyle w:val="Ninguno"/>
          <w:rtl w:val="0"/>
          <w:lang w:val="es-ES_tradnl"/>
        </w:rPr>
        <w:t>ó</w:t>
      </w:r>
      <w:r>
        <w:rPr>
          <w:rStyle w:val="Ninguno"/>
          <w:rtl w:val="0"/>
          <w:lang w:val="es-ES_tradnl"/>
        </w:rPr>
        <w:t>n de Residuos del ejercicio 2026, con todos los efectos legales inherentes a dicha declaraci</w:t>
      </w:r>
      <w:r>
        <w:rPr>
          <w:rStyle w:val="Ninguno"/>
          <w:rtl w:val="0"/>
          <w:lang w:val="es-ES_tradnl"/>
        </w:rPr>
        <w:t>ó</w:t>
      </w:r>
      <w:r>
        <w:rPr>
          <w:rStyle w:val="Ninguno"/>
          <w:rtl w:val="0"/>
          <w:lang w:val="es-ES_tradnl"/>
        </w:rPr>
        <w:t>n.</w:t>
      </w:r>
    </w:p>
    <w:p>
      <w:pPr>
        <w:pStyle w:val="List Paragraph"/>
        <w:numPr>
          <w:ilvl w:val="0"/>
          <w:numId w:val="14"/>
        </w:numPr>
        <w:spacing w:line="276" w:lineRule="auto"/>
        <w:jc w:val="both"/>
        <w:rPr>
          <w:lang w:val="es-ES_tradnl"/>
        </w:rPr>
      </w:pPr>
      <w:r>
        <w:rPr>
          <w:rStyle w:val="Ninguno"/>
          <w:rtl w:val="0"/>
          <w:lang w:val="es-ES_tradnl"/>
        </w:rPr>
        <w:t>Que se proceda, en su caso, a la devoluci</w:t>
      </w:r>
      <w:r>
        <w:rPr>
          <w:rStyle w:val="Ninguno"/>
          <w:rtl w:val="0"/>
          <w:lang w:val="es-ES_tradnl"/>
        </w:rPr>
        <w:t>ó</w:t>
      </w:r>
      <w:r>
        <w:rPr>
          <w:rStyle w:val="Ninguno"/>
          <w:rtl w:val="0"/>
          <w:lang w:val="es-ES_tradnl"/>
        </w:rPr>
        <w:t>n de las cantidades indebidamente abonadas, con los intereses de demora correspondientes conforme al art</w:t>
      </w:r>
      <w:r>
        <w:rPr>
          <w:rStyle w:val="Ninguno"/>
          <w:rtl w:val="0"/>
          <w:lang w:val="es-ES_tradnl"/>
        </w:rPr>
        <w:t>í</w:t>
      </w:r>
      <w:r>
        <w:rPr>
          <w:rStyle w:val="Ninguno"/>
          <w:rtl w:val="0"/>
          <w:lang w:val="es-ES_tradnl"/>
        </w:rPr>
        <w:t>culo 32 de la LGT.</w:t>
      </w:r>
    </w:p>
    <w:p>
      <w:pPr>
        <w:pStyle w:val="List Paragraph"/>
        <w:numPr>
          <w:ilvl w:val="0"/>
          <w:numId w:val="14"/>
        </w:numPr>
        <w:spacing w:line="276" w:lineRule="auto"/>
        <w:jc w:val="both"/>
        <w:rPr>
          <w:lang w:val="es-ES_tradnl"/>
        </w:rPr>
      </w:pPr>
      <w:r>
        <w:rPr>
          <w:rStyle w:val="Ninguno"/>
          <w:rtl w:val="0"/>
          <w:lang w:val="es-ES_tradnl"/>
        </w:rPr>
        <w:t>Que, de resultar necesario, se de traslado de la presente impugnaci</w:t>
      </w:r>
      <w:r>
        <w:rPr>
          <w:rStyle w:val="Ninguno"/>
          <w:rtl w:val="0"/>
          <w:lang w:val="es-ES_tradnl"/>
        </w:rPr>
        <w:t>ó</w:t>
      </w:r>
      <w:r>
        <w:rPr>
          <w:rStyle w:val="Ninguno"/>
          <w:rtl w:val="0"/>
          <w:lang w:val="es-ES_tradnl"/>
        </w:rPr>
        <w:t>n a la Intervenci</w:t>
      </w:r>
      <w:r>
        <w:rPr>
          <w:rStyle w:val="Ninguno"/>
          <w:rtl w:val="0"/>
          <w:lang w:val="es-ES_tradnl"/>
        </w:rPr>
        <w:t>ó</w:t>
      </w:r>
      <w:r>
        <w:rPr>
          <w:rStyle w:val="Ninguno"/>
          <w:rtl w:val="0"/>
          <w:lang w:val="es-ES_tradnl"/>
        </w:rPr>
        <w:t>n municipal para que emita informe sobre la adecuaci</w:t>
      </w:r>
      <w:r>
        <w:rPr>
          <w:rStyle w:val="Ninguno"/>
          <w:rtl w:val="0"/>
          <w:lang w:val="es-ES_tradnl"/>
        </w:rPr>
        <w:t>ó</w:t>
      </w:r>
      <w:r>
        <w:rPr>
          <w:rStyle w:val="Ninguno"/>
          <w:rtl w:val="0"/>
          <w:lang w:val="es-ES_tradnl"/>
        </w:rPr>
        <w:t>n de la Ordenanza al principio de equivalencia y suficiencia de la memoria econ</w:t>
      </w:r>
      <w:r>
        <w:rPr>
          <w:rStyle w:val="Ninguno"/>
          <w:rtl w:val="0"/>
          <w:lang w:val="es-ES_tradnl"/>
        </w:rPr>
        <w:t>ó</w:t>
      </w:r>
      <w:r>
        <w:rPr>
          <w:rStyle w:val="Ninguno"/>
          <w:rtl w:val="0"/>
          <w:lang w:val="es-ES_tradnl"/>
        </w:rPr>
        <w:t>mica.</w:t>
      </w:r>
    </w:p>
    <w:p>
      <w:pPr>
        <w:pStyle w:val="Cuerpo"/>
        <w:spacing w:line="276" w:lineRule="auto"/>
        <w:jc w:val="both"/>
      </w:pPr>
    </w:p>
    <w:p>
      <w:pPr>
        <w:pStyle w:val="Cuerpo"/>
        <w:spacing w:line="276" w:lineRule="auto"/>
        <w:jc w:val="both"/>
      </w:pPr>
      <w:r>
        <w:rPr>
          <w:rStyle w:val="Ninguno"/>
          <w:rtl w:val="0"/>
          <w:lang w:val="en-US"/>
        </w:rPr>
        <w:t>En Majadahonda, a _______ de __________________________ de 2026</w:t>
      </w:r>
    </w:p>
    <w:p>
      <w:pPr>
        <w:pStyle w:val="Cuerpo"/>
        <w:spacing w:line="276" w:lineRule="auto"/>
        <w:jc w:val="both"/>
      </w:pPr>
    </w:p>
    <w:p>
      <w:pPr>
        <w:pStyle w:val="Cuerpo"/>
        <w:spacing w:line="276" w:lineRule="auto"/>
        <w:jc w:val="both"/>
      </w:pPr>
    </w:p>
    <w:p>
      <w:pPr>
        <w:pStyle w:val="Cuerpo"/>
        <w:spacing w:after="0" w:line="276" w:lineRule="auto"/>
        <w:jc w:val="both"/>
      </w:pPr>
    </w:p>
    <w:p>
      <w:pPr>
        <w:pStyle w:val="Cuerpo"/>
        <w:spacing w:after="0" w:line="276" w:lineRule="auto"/>
        <w:jc w:val="both"/>
      </w:pPr>
      <w:r>
        <w:rPr>
          <w:rStyle w:val="Ninguno"/>
          <w:rtl w:val="0"/>
          <w:lang w:val="pt-PT"/>
        </w:rPr>
        <w:t xml:space="preserve">Fdo.: </w:t>
      </w:r>
    </w:p>
    <w:p>
      <w:pPr>
        <w:pStyle w:val="Cuerpo"/>
        <w:spacing w:after="0" w:line="276" w:lineRule="auto"/>
        <w:jc w:val="both"/>
      </w:pPr>
      <w:r>
        <w:rPr>
          <w:rStyle w:val="Ninguno"/>
          <w:rtl w:val="0"/>
        </w:rPr>
        <w:t xml:space="preserve">DNI: </w:t>
      </w:r>
    </w:p>
    <w:p>
      <w:pPr>
        <w:pStyle w:val="Cuerpo"/>
        <w:spacing w:after="0" w:line="276" w:lineRule="auto"/>
        <w:jc w:val="both"/>
      </w:pPr>
      <w:r>
        <w:rPr>
          <w:rStyle w:val="Ninguno"/>
          <w:rtl w:val="0"/>
        </w:rPr>
        <w:t>Tel</w:t>
      </w:r>
      <w:r>
        <w:rPr>
          <w:rStyle w:val="Ninguno"/>
          <w:rtl w:val="0"/>
          <w:lang w:val="fr-FR"/>
        </w:rPr>
        <w:t>é</w:t>
      </w:r>
      <w:r>
        <w:rPr>
          <w:rStyle w:val="Ninguno"/>
          <w:rtl w:val="0"/>
          <w:lang w:val="pt-PT"/>
        </w:rPr>
        <w:t xml:space="preserve">fono de contacto: </w:t>
      </w:r>
    </w:p>
    <w:p>
      <w:pPr>
        <w:pStyle w:val="Cuerpo"/>
        <w:spacing w:line="276" w:lineRule="auto"/>
        <w:jc w:val="both"/>
      </w:pPr>
      <w:r>
        <w:rPr>
          <w:rStyle w:val="Ninguno"/>
          <w:rtl w:val="0"/>
          <w:lang w:val="pt-PT"/>
        </w:rPr>
        <w:t xml:space="preserve">Email de contacto: </w:t>
      </w:r>
    </w:p>
    <w:p>
      <w:pPr>
        <w:pStyle w:val="Cuerpo"/>
        <w:spacing w:line="276" w:lineRule="auto"/>
        <w:jc w:val="both"/>
      </w:pPr>
    </w:p>
    <w:p>
      <w:pPr>
        <w:pStyle w:val="Cuerpo"/>
        <w:spacing w:line="276" w:lineRule="auto"/>
        <w:jc w:val="both"/>
      </w:pPr>
      <w:r>
        <w:rPr>
          <w:rStyle w:val="Ninguno"/>
          <w:rtl w:val="0"/>
          <w:lang w:val="es-ES_tradnl"/>
        </w:rPr>
        <w:t>DOCUMENTACI</w:t>
      </w:r>
      <w:r>
        <w:rPr>
          <w:rStyle w:val="Ninguno"/>
          <w:rtl w:val="0"/>
        </w:rPr>
        <w:t>Ó</w:t>
      </w:r>
      <w:r>
        <w:rPr>
          <w:rStyle w:val="Ninguno"/>
          <w:rtl w:val="0"/>
          <w:lang w:val="es-ES_tradnl"/>
        </w:rPr>
        <w:t>N QUE SE ACOMPA</w:t>
      </w:r>
      <w:r>
        <w:rPr>
          <w:rStyle w:val="Ninguno"/>
          <w:rtl w:val="0"/>
          <w:lang w:val="es-ES_tradnl"/>
        </w:rPr>
        <w:t>Ñ</w:t>
      </w:r>
      <w:r>
        <w:rPr>
          <w:rStyle w:val="Ninguno"/>
          <w:rtl w:val="0"/>
        </w:rPr>
        <w:t>A:</w:t>
      </w:r>
    </w:p>
    <w:p>
      <w:pPr>
        <w:pStyle w:val="Cuerpo"/>
        <w:spacing w:after="0" w:line="276" w:lineRule="auto"/>
        <w:jc w:val="both"/>
      </w:pPr>
      <w:r>
        <w:rPr>
          <w:rStyle w:val="Ninguno"/>
          <w:rtl w:val="0"/>
        </w:rPr>
        <w:t>•</w:t>
        <w:tab/>
      </w:r>
      <w:r>
        <w:rPr>
          <w:rStyle w:val="Ninguno"/>
          <w:rtl w:val="0"/>
          <w:lang w:val="es-ES_tradnl"/>
        </w:rPr>
        <w:t>Copia del DNI del recurrente.</w:t>
      </w:r>
    </w:p>
    <w:p>
      <w:pPr>
        <w:pStyle w:val="Cuerpo"/>
        <w:spacing w:line="276" w:lineRule="auto"/>
        <w:jc w:val="both"/>
      </w:pPr>
      <w:r>
        <w:rPr>
          <w:rStyle w:val="Ninguno"/>
          <w:rtl w:val="0"/>
        </w:rPr>
        <w:t>•</w:t>
        <w:tab/>
      </w:r>
      <w:r>
        <w:rPr>
          <w:rStyle w:val="Ninguno"/>
          <w:rtl w:val="0"/>
          <w:lang w:val="pt-PT"/>
        </w:rPr>
        <w:t>Justificante de pago.</w:t>
      </w:r>
    </w:p>
    <w:sectPr>
      <w:headerReference w:type="default" r:id="rId4"/>
      <w:headerReference w:type="first" r:id="rId5"/>
      <w:footerReference w:type="default" r:id="rId6"/>
      <w:footerReference w:type="first" r:id="rId7"/>
      <w:pgSz w:w="11900" w:h="16840" w:orient="portrait"/>
      <w:pgMar w:top="1417" w:right="1701" w:bottom="1417" w:left="1701" w:header="709" w:footer="709"/>
      <w:titlePg w:val="1"/>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footer"/>
      <w:tabs>
        <w:tab w:val="right" w:pos="8478"/>
        <w:tab w:val="clear" w:pos="8504"/>
      </w:tabs>
      <w:jc w:val="center"/>
    </w:pPr>
    <w:r>
      <w:rPr>
        <w:rStyle w:val="Ninguno"/>
        <w:rtl w:val="0"/>
      </w:rPr>
      <w:fldChar w:fldCharType="begin" w:fldLock="0"/>
    </w:r>
    <w:r>
      <w:rPr>
        <w:rStyle w:val="Ninguno"/>
        <w:rtl w:val="0"/>
      </w:rPr>
      <w:instrText xml:space="preserve"> PAGE </w:instrText>
    </w:r>
    <w:r>
      <w:rPr>
        <w:rStyle w:val="Ninguno"/>
        <w:rtl w:val="0"/>
      </w:rPr>
      <w:fldChar w:fldCharType="separate" w:fldLock="0"/>
    </w:r>
    <w:r>
      <w:rPr>
        <w:rStyle w:val="Ninguno"/>
        <w:rtl w:val="0"/>
      </w:rPr>
    </w:r>
    <w:r>
      <w:rPr>
        <w:rStyle w:val="Ninguno"/>
        <w:rtl w:val="0"/>
      </w:rPr>
      <w:fldChar w:fldCharType="end" w:fldLock="0"/>
    </w:r>
    <w:r/>
  </w:p>
</w:ftr>
</file>

<file path=word/footer2.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Cabecera y pie"/>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Cabecera y pie"/>
      <w:bidi w:val="0"/>
    </w:pPr>
    <w:r/>
  </w:p>
</w:hdr>
</file>

<file path=word/header2.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Cabecera y pie"/>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Estilo importado 1"/>
  </w:abstractNum>
  <w:abstractNum w:abstractNumId="1">
    <w:multiLevelType w:val="hybridMultilevel"/>
    <w:styleLink w:val="Estilo importado 1"/>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Estilo importado 2"/>
  </w:abstractNum>
  <w:abstractNum w:abstractNumId="3">
    <w:multiLevelType w:val="hybridMultilevel"/>
    <w:styleLink w:val="Estilo importado 2"/>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
    <w:multiLevelType w:val="hybridMultilevel"/>
    <w:numStyleLink w:val="Estilo importado 3"/>
  </w:abstractNum>
  <w:abstractNum w:abstractNumId="5">
    <w:multiLevelType w:val="hybridMultilevel"/>
    <w:styleLink w:val="Estilo importado 3"/>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6">
    <w:multiLevelType w:val="hybridMultilevel"/>
    <w:numStyleLink w:val="Estilo importado 4"/>
  </w:abstractNum>
  <w:abstractNum w:abstractNumId="7">
    <w:multiLevelType w:val="hybridMultilevel"/>
    <w:styleLink w:val="Estilo importado 4"/>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8">
    <w:multiLevelType w:val="hybridMultilevel"/>
    <w:numStyleLink w:val="Estilo importado 5"/>
  </w:abstractNum>
  <w:abstractNum w:abstractNumId="9">
    <w:multiLevelType w:val="hybridMultilevel"/>
    <w:styleLink w:val="Estilo importado 5"/>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0">
    <w:multiLevelType w:val="hybridMultilevel"/>
    <w:numStyleLink w:val="Estilo importado 6"/>
  </w:abstractNum>
  <w:abstractNum w:abstractNumId="11">
    <w:multiLevelType w:val="hybridMultilevel"/>
    <w:styleLink w:val="Estilo importado 6"/>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2">
    <w:multiLevelType w:val="hybridMultilevel"/>
    <w:numStyleLink w:val="Estilo importado 7"/>
  </w:abstractNum>
  <w:abstractNum w:abstractNumId="13">
    <w:multiLevelType w:val="hybridMultilevel"/>
    <w:styleLink w:val="Estilo importado 7"/>
    <w:lvl w:ilvl="0">
      <w:start w:val="1"/>
      <w:numFmt w:val="decimal"/>
      <w:suff w:val="tab"/>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160" w:hanging="292"/>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4320" w:hanging="292"/>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480" w:hanging="292"/>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 w:numId="5">
    <w:abstractNumId w:val="5"/>
  </w:num>
  <w:num w:numId="6">
    <w:abstractNumId w:val="4"/>
  </w:num>
  <w:num w:numId="7">
    <w:abstractNumId w:val="7"/>
  </w:num>
  <w:num w:numId="8">
    <w:abstractNumId w:val="6"/>
  </w:num>
  <w:num w:numId="9">
    <w:abstractNumId w:val="9"/>
  </w:num>
  <w:num w:numId="10">
    <w:abstractNumId w:val="8"/>
  </w:num>
  <w:num w:numId="11">
    <w:abstractNumId w:val="11"/>
  </w:num>
  <w:num w:numId="12">
    <w:abstractNumId w:val="10"/>
  </w:num>
  <w:num w:numId="13">
    <w:abstractNumId w:val="13"/>
  </w:num>
  <w:num w:numId="14">
    <w:abstractNumId w:val="12"/>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08"/>
  <w:autoHyphenation w:val="0"/>
  <w:evenAndOddHeaders w:val="0"/>
  <w:bookFoldPrinting w:val="0"/>
  <w:noLineBreaksAfter w:lang="español" w:val="‘“(〔[{〈《「『【⦅〘〖«〝︵︷︹︻︽︿﹁﹃﹇﹙﹛﹝｢"/>
  <w:noLineBreaksBefore w:lang="español"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Cabecera y pie">
    <w:name w:val="Cabecera y pie"/>
    <w:next w:val="Cabecera y pie"/>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footer">
    <w:name w:val="footer"/>
    <w:next w:val="footer"/>
    <w:pPr>
      <w:keepNext w:val="0"/>
      <w:keepLines w:val="0"/>
      <w:pageBreakBefore w:val="0"/>
      <w:widowControl w:val="1"/>
      <w:shd w:val="clear" w:color="auto" w:fill="auto"/>
      <w:tabs>
        <w:tab w:val="center" w:pos="4252"/>
        <w:tab w:val="right" w:pos="8504"/>
      </w:tabs>
      <w:suppressAutoHyphens w:val="0"/>
      <w:bidi w:val="0"/>
      <w:spacing w:before="0" w:after="0" w:line="240" w:lineRule="auto"/>
      <w:ind w:left="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2"/>
      <w:position w:val="0"/>
      <w:sz w:val="22"/>
      <w:szCs w:val="22"/>
      <w:u w:val="none" w:color="000000"/>
      <w:shd w:val="nil" w:color="auto" w:fill="auto"/>
      <w:vertAlign w:val="baseline"/>
      <w:lang w:val="es-ES_tradnl"/>
      <w14:textFill>
        <w14:solidFill>
          <w14:srgbClr w14:val="000000"/>
        </w14:solidFill>
      </w14:textFill>
    </w:rPr>
  </w:style>
  <w:style w:type="character" w:styleId="Ninguno">
    <w:name w:val="Ninguno"/>
  </w:style>
  <w:style w:type="paragraph" w:styleId="Cuerpo">
    <w:name w:val="Cuerpo"/>
    <w:next w:val="Cuerpo"/>
    <w:pPr>
      <w:keepNext w:val="0"/>
      <w:keepLines w:val="0"/>
      <w:pageBreakBefore w:val="0"/>
      <w:widowControl w:val="1"/>
      <w:shd w:val="clear" w:color="auto" w:fill="auto"/>
      <w:suppressAutoHyphens w:val="0"/>
      <w:bidi w:val="0"/>
      <w:spacing w:before="0" w:after="160" w:line="259" w:lineRule="auto"/>
      <w:ind w:left="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2"/>
      <w:position w:val="0"/>
      <w:sz w:val="22"/>
      <w:szCs w:val="22"/>
      <w:u w:val="none" w:color="000000"/>
      <w:shd w:val="nil" w:color="auto" w:fill="auto"/>
      <w:vertAlign w:val="baseline"/>
      <w:lang w:val="es-ES_tradnl"/>
      <w14:textOutline>
        <w14:noFill/>
      </w14:textOutline>
      <w14:textFill>
        <w14:solidFill>
          <w14:srgbClr w14:val="000000"/>
        </w14:solidFill>
      </w14:textFill>
    </w:rPr>
  </w:style>
  <w:style w:type="paragraph" w:styleId="List Paragraph">
    <w:name w:val="List Paragraph"/>
    <w:next w:val="List Paragraph"/>
    <w:pPr>
      <w:keepNext w:val="0"/>
      <w:keepLines w:val="0"/>
      <w:pageBreakBefore w:val="0"/>
      <w:widowControl w:val="1"/>
      <w:shd w:val="clear" w:color="auto" w:fill="auto"/>
      <w:suppressAutoHyphens w:val="0"/>
      <w:bidi w:val="0"/>
      <w:spacing w:before="0" w:after="160" w:line="259" w:lineRule="auto"/>
      <w:ind w:left="72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2"/>
      <w:position w:val="0"/>
      <w:sz w:val="22"/>
      <w:szCs w:val="22"/>
      <w:u w:val="none" w:color="000000"/>
      <w:shd w:val="nil" w:color="auto" w:fill="auto"/>
      <w:vertAlign w:val="baseline"/>
      <w:lang w:val="es-ES_tradnl"/>
      <w14:textFill>
        <w14:solidFill>
          <w14:srgbClr w14:val="000000"/>
        </w14:solidFill>
      </w14:textFill>
    </w:rPr>
  </w:style>
  <w:style w:type="numbering" w:styleId="Estilo importado 1">
    <w:name w:val="Estilo importado 1"/>
    <w:pPr>
      <w:numPr>
        <w:numId w:val="1"/>
      </w:numPr>
    </w:pPr>
  </w:style>
  <w:style w:type="numbering" w:styleId="Estilo importado 2">
    <w:name w:val="Estilo importado 2"/>
    <w:pPr>
      <w:numPr>
        <w:numId w:val="3"/>
      </w:numPr>
    </w:pPr>
  </w:style>
  <w:style w:type="numbering" w:styleId="Estilo importado 3">
    <w:name w:val="Estilo importado 3"/>
    <w:pPr>
      <w:numPr>
        <w:numId w:val="5"/>
      </w:numPr>
    </w:pPr>
  </w:style>
  <w:style w:type="numbering" w:styleId="Estilo importado 4">
    <w:name w:val="Estilo importado 4"/>
    <w:pPr>
      <w:numPr>
        <w:numId w:val="7"/>
      </w:numPr>
    </w:pPr>
  </w:style>
  <w:style w:type="numbering" w:styleId="Estilo importado 5">
    <w:name w:val="Estilo importado 5"/>
    <w:pPr>
      <w:numPr>
        <w:numId w:val="9"/>
      </w:numPr>
    </w:pPr>
  </w:style>
  <w:style w:type="numbering" w:styleId="Estilo importado 6">
    <w:name w:val="Estilo importado 6"/>
    <w:pPr>
      <w:numPr>
        <w:numId w:val="11"/>
      </w:numPr>
    </w:pPr>
  </w:style>
  <w:style w:type="numbering" w:styleId="Estilo importado 7">
    <w:name w:val="Estilo importado 7"/>
    <w:pPr>
      <w:numPr>
        <w:numId w:val="13"/>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header" Target="header2.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Tema de Office">
  <a:themeElements>
    <a:clrScheme name="Tema de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ema de Office">
      <a:majorFont>
        <a:latin typeface="Helvetica Neue"/>
        <a:ea typeface="Helvetica Neue"/>
        <a:cs typeface="Helvetica Neue"/>
      </a:majorFont>
      <a:minorFont>
        <a:latin typeface="Helvetica Neue"/>
        <a:ea typeface="Helvetica Neue"/>
        <a:cs typeface="Helvetica Neue"/>
      </a:minorFont>
    </a:fontScheme>
    <a:fmtScheme name="Tema de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